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33" w:lineRule="auto"/>
        <w:rPr>
          <w:rFonts w:ascii="Arial"/>
          <w:sz w:val="21"/>
        </w:rPr>
      </w:pPr>
      <w:r/>
    </w:p>
    <w:p>
      <w:pPr>
        <w:ind w:left="143"/>
        <w:spacing w:before="101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6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2</w:t>
      </w:r>
    </w:p>
    <w:p>
      <w:pPr>
        <w:spacing w:line="354" w:lineRule="auto"/>
        <w:rPr>
          <w:rFonts w:ascii="Arial"/>
          <w:sz w:val="21"/>
        </w:rPr>
      </w:pPr>
      <w:r/>
    </w:p>
    <w:p>
      <w:pPr>
        <w:spacing w:line="354" w:lineRule="auto"/>
        <w:rPr>
          <w:rFonts w:ascii="Arial"/>
          <w:sz w:val="21"/>
        </w:rPr>
      </w:pPr>
      <w:r/>
    </w:p>
    <w:p>
      <w:pPr>
        <w:ind w:left="2283" w:right="2152" w:hanging="219"/>
        <w:spacing w:before="140" w:line="269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东营市知识产权保护中心</w:t>
      </w:r>
      <w:r>
        <w:rPr>
          <w:rFonts w:ascii="SimSun" w:hAnsi="SimSun" w:eastAsia="SimSun" w:cs="SimSun"/>
          <w:sz w:val="43"/>
          <w:szCs w:val="43"/>
          <w:spacing w:val="6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专利预审服务分类号表</w:t>
      </w:r>
    </w:p>
    <w:p>
      <w:pPr>
        <w:spacing w:line="316" w:lineRule="auto"/>
        <w:rPr>
          <w:rFonts w:ascii="Arial"/>
          <w:sz w:val="21"/>
        </w:rPr>
      </w:pPr>
      <w:r/>
    </w:p>
    <w:p>
      <w:pPr>
        <w:spacing w:line="316" w:lineRule="auto"/>
        <w:rPr>
          <w:rFonts w:ascii="Arial"/>
          <w:sz w:val="21"/>
        </w:rPr>
      </w:pPr>
      <w:r/>
    </w:p>
    <w:p>
      <w:pPr>
        <w:ind w:left="131"/>
        <w:spacing w:before="100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"/>
        </w:rPr>
        <w:t>一、</w:t>
      </w:r>
      <w:r>
        <w:rPr>
          <w:rFonts w:ascii="Times New Roman" w:hAnsi="Times New Roman" w:eastAsia="Times New Roman" w:cs="Times New Roman"/>
          <w:sz w:val="31"/>
          <w:szCs w:val="31"/>
        </w:rPr>
        <w:t>IPC</w:t>
      </w:r>
      <w:r>
        <w:rPr>
          <w:rFonts w:ascii="Times New Roman" w:hAnsi="Times New Roman" w:eastAsia="Times New Roman" w:cs="Times New Roman"/>
          <w:sz w:val="31"/>
          <w:szCs w:val="31"/>
          <w:spacing w:val="28"/>
          <w:w w:val="101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2"/>
        </w:rPr>
        <w:t>分类号（共</w:t>
      </w:r>
      <w:r>
        <w:rPr>
          <w:rFonts w:ascii="SimHei" w:hAnsi="SimHei" w:eastAsia="SimHei" w:cs="SimHei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140 </w:t>
      </w:r>
      <w:r>
        <w:rPr>
          <w:rFonts w:ascii="SimHei" w:hAnsi="SimHei" w:eastAsia="SimHei" w:cs="SimHei"/>
          <w:sz w:val="31"/>
          <w:szCs w:val="31"/>
          <w:spacing w:val="2"/>
        </w:rPr>
        <w:t>个）</w:t>
      </w:r>
    </w:p>
    <w:p>
      <w:pPr>
        <w:ind w:left="138"/>
        <w:spacing w:before="239" w:line="221" w:lineRule="auto"/>
        <w:rPr>
          <w:rFonts w:ascii="SimSun" w:hAnsi="SimSun" w:eastAsia="SimSun" w:cs="SimSun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position w:val="-6"/>
        </w:rPr>
        <w:drawing>
          <wp:inline distT="0" distB="0" distL="0" distR="0">
            <wp:extent cx="135255" cy="211073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5" cy="21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0"/>
          <w:szCs w:val="30"/>
          <w:spacing w:val="44"/>
        </w:rPr>
        <w:t xml:space="preserve"> </w:t>
      </w:r>
      <w:r>
        <w:rPr>
          <w:rFonts w:ascii="SimSun" w:hAnsi="SimSun" w:eastAsia="SimSun" w:cs="SimSun"/>
          <w:sz w:val="30"/>
          <w:szCs w:val="30"/>
          <w:b/>
          <w:bCs/>
          <w:spacing w:val="-4"/>
        </w:rPr>
        <w:t>石油开采及加工</w:t>
      </w:r>
    </w:p>
    <w:p>
      <w:pPr>
        <w:spacing w:line="115" w:lineRule="exact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ind w:left="120"/>
              <w:spacing w:before="268" w:line="223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序号</w:t>
            </w:r>
          </w:p>
        </w:tc>
        <w:tc>
          <w:tcPr>
            <w:tcW w:w="1700" w:type="dxa"/>
            <w:vAlign w:val="top"/>
          </w:tcPr>
          <w:p>
            <w:pPr>
              <w:ind w:left="567" w:right="129" w:hanging="435"/>
              <w:spacing w:before="67" w:line="225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IPC</w:t>
            </w: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19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5"/>
              </w:rPr>
              <w:t>主分类</w:t>
            </w:r>
            <w:r>
              <w:rPr>
                <w:rFonts w:ascii="SimHei" w:hAnsi="SimHei" w:eastAsia="SimHei" w:cs="SimHei"/>
                <w:sz w:val="30"/>
                <w:szCs w:val="30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12"/>
              </w:rPr>
              <w:t>小类</w:t>
            </w:r>
          </w:p>
        </w:tc>
        <w:tc>
          <w:tcPr>
            <w:tcW w:w="4817" w:type="dxa"/>
            <w:vAlign w:val="top"/>
          </w:tcPr>
          <w:p>
            <w:pPr>
              <w:ind w:left="1674"/>
              <w:spacing w:before="268" w:line="221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4"/>
              </w:rPr>
              <w:t>分类号说明</w:t>
            </w:r>
          </w:p>
        </w:tc>
        <w:tc>
          <w:tcPr>
            <w:tcW w:w="1705" w:type="dxa"/>
            <w:vAlign w:val="top"/>
          </w:tcPr>
          <w:p>
            <w:pPr>
              <w:ind w:left="546"/>
              <w:spacing w:before="267" w:line="222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备注</w:t>
            </w:r>
          </w:p>
        </w:tc>
      </w:tr>
      <w:tr>
        <w:trPr>
          <w:trHeight w:val="3603" w:hRule="atLeast"/>
        </w:trPr>
        <w:tc>
          <w:tcPr>
            <w:tcW w:w="821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36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1</w:t>
            </w:r>
          </w:p>
        </w:tc>
        <w:tc>
          <w:tcPr>
            <w:tcW w:w="170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B01D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70"/>
              <w:spacing w:before="63" w:line="220" w:lineRule="auto"/>
              <w:rPr/>
            </w:pPr>
            <w:r>
              <w:rPr>
                <w:spacing w:val="-2"/>
              </w:rPr>
              <w:t>分离（用湿法从固体中分离固体入</w:t>
            </w:r>
          </w:p>
          <w:p>
            <w:pPr>
              <w:pStyle w:val="TableText"/>
              <w:ind w:left="110"/>
              <w:spacing w:before="42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B03B</w:t>
            </w:r>
            <w:r>
              <w:rPr>
                <w:spacing w:val="-7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B03D</w:t>
            </w:r>
            <w:r>
              <w:rPr>
                <w:spacing w:val="-7"/>
              </w:rPr>
              <w:t>，用风力跳汰机或摇床</w:t>
            </w:r>
          </w:p>
          <w:p>
            <w:pPr>
              <w:pStyle w:val="TableText"/>
              <w:ind w:left="115"/>
              <w:spacing w:before="42" w:line="219" w:lineRule="auto"/>
              <w:rPr/>
            </w:pPr>
            <w:r>
              <w:rPr/>
              <w:t>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B03B</w:t>
            </w:r>
            <w:r>
              <w:rPr/>
              <w:t>，用其他干法入</w:t>
            </w:r>
            <w:r>
              <w:rPr>
                <w:rFonts w:ascii="Times New Roman" w:hAnsi="Times New Roman" w:eastAsia="Times New Roman" w:cs="Times New Roman"/>
              </w:rPr>
              <w:t>B07</w:t>
            </w:r>
            <w:r>
              <w:rPr/>
              <w:t>；固体</w:t>
            </w:r>
          </w:p>
          <w:p>
            <w:pPr>
              <w:pStyle w:val="TableText"/>
              <w:ind w:left="167"/>
              <w:spacing w:before="45" w:line="219" w:lineRule="auto"/>
              <w:rPr/>
            </w:pPr>
            <w:r>
              <w:rPr>
                <w:spacing w:val="-1"/>
              </w:rPr>
              <w:t>物料从固体物料或流体中的磁或静</w:t>
            </w:r>
          </w:p>
          <w:p>
            <w:pPr>
              <w:pStyle w:val="TableText"/>
              <w:ind w:left="353"/>
              <w:spacing w:before="46" w:line="219" w:lineRule="auto"/>
              <w:rPr/>
            </w:pPr>
            <w:r>
              <w:rPr>
                <w:spacing w:val="-4"/>
              </w:rPr>
              <w:t>电分离，利用高压电场的分离入</w:t>
            </w:r>
          </w:p>
          <w:p>
            <w:pPr>
              <w:pStyle w:val="TableText"/>
              <w:spacing w:before="41" w:line="219" w:lineRule="auto"/>
              <w:jc w:val="right"/>
              <w:rPr/>
            </w:pPr>
            <w:r>
              <w:rPr>
                <w:rFonts w:ascii="Times New Roman" w:hAnsi="Times New Roman" w:eastAsia="Times New Roman" w:cs="Times New Roman"/>
                <w:spacing w:val="-6"/>
              </w:rPr>
              <w:t>B03C</w:t>
            </w:r>
            <w:r>
              <w:rPr>
                <w:spacing w:val="-6"/>
              </w:rPr>
              <w:t>；离心机、涡旋装置入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B04B</w:t>
            </w:r>
            <w:r>
              <w:rPr>
                <w:spacing w:val="-6"/>
              </w:rPr>
              <w:t>；</w:t>
            </w:r>
          </w:p>
          <w:p>
            <w:pPr>
              <w:pStyle w:val="TableText"/>
              <w:ind w:left="122"/>
              <w:spacing w:before="46" w:line="219" w:lineRule="auto"/>
              <w:rPr/>
            </w:pPr>
            <w:r>
              <w:rPr>
                <w:spacing w:val="-1"/>
              </w:rPr>
              <w:t>涡旋装置入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B04C</w:t>
            </w:r>
            <w:r>
              <w:rPr>
                <w:spacing w:val="-1"/>
              </w:rPr>
              <w:t>；用于从含液物料</w:t>
            </w:r>
          </w:p>
          <w:p>
            <w:pPr>
              <w:pStyle w:val="TableText"/>
              <w:ind w:left="646"/>
              <w:spacing w:before="44" w:line="219" w:lineRule="auto"/>
              <w:rPr/>
            </w:pPr>
            <w:r>
              <w:rPr>
                <w:spacing w:val="-4"/>
              </w:rPr>
              <w:t>中挤出液体的压力机本身入</w:t>
            </w:r>
          </w:p>
          <w:p>
            <w:pPr>
              <w:pStyle w:val="TableText"/>
              <w:ind w:left="1343"/>
              <w:spacing w:before="43" w:line="203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B30B9/02</w:t>
            </w:r>
            <w:r>
              <w:rPr>
                <w:spacing w:val="-13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spacing w:val="-13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4" w:hRule="atLeast"/>
        </w:trPr>
        <w:tc>
          <w:tcPr>
            <w:tcW w:w="821" w:type="dxa"/>
            <w:vAlign w:val="top"/>
          </w:tcPr>
          <w:p>
            <w:pPr>
              <w:ind w:left="338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2</w:t>
            </w:r>
          </w:p>
        </w:tc>
        <w:tc>
          <w:tcPr>
            <w:tcW w:w="1700" w:type="dxa"/>
            <w:vAlign w:val="top"/>
          </w:tcPr>
          <w:p>
            <w:pPr>
              <w:ind w:left="516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B01F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005" w:right="103" w:hanging="885"/>
              <w:spacing w:before="66" w:line="224" w:lineRule="auto"/>
              <w:rPr/>
            </w:pPr>
            <w:r>
              <w:rPr>
                <w:spacing w:val="-14"/>
              </w:rPr>
              <w:t>混合，例如，溶解、乳化或分散（混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合颜料入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B44D3/06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344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3</w:t>
            </w:r>
          </w:p>
        </w:tc>
        <w:tc>
          <w:tcPr>
            <w:tcW w:w="1700" w:type="dxa"/>
            <w:vAlign w:val="top"/>
          </w:tcPr>
          <w:p>
            <w:pPr>
              <w:ind w:left="543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B01J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770" w:right="156" w:hanging="602"/>
              <w:spacing w:before="66" w:line="224" w:lineRule="auto"/>
              <w:rPr/>
            </w:pPr>
            <w:r>
              <w:rPr>
                <w:spacing w:val="-1"/>
              </w:rPr>
              <w:t>化学或物理方法，例如，催化作用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或胶体化学；其有关设备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6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336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4</w:t>
            </w:r>
          </w:p>
        </w:tc>
        <w:tc>
          <w:tcPr>
            <w:tcW w:w="1700" w:type="dxa"/>
            <w:vAlign w:val="top"/>
          </w:tcPr>
          <w:p>
            <w:pPr>
              <w:ind w:left="509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B01L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618"/>
              <w:spacing w:before="66" w:line="202" w:lineRule="auto"/>
              <w:rPr/>
            </w:pPr>
            <w:r>
              <w:rPr>
                <w:spacing w:val="-1"/>
              </w:rPr>
              <w:t>通用化学或物理实验室设备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6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  <w:r/>
          </w:p>
          <w:p>
            <w:pPr>
              <w:ind w:left="346"/>
              <w:spacing w:before="87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5</w:t>
            </w:r>
          </w:p>
        </w:tc>
        <w:tc>
          <w:tcPr>
            <w:tcW w:w="1700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B02C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72"/>
              <w:spacing w:before="67" w:line="219" w:lineRule="auto"/>
              <w:rPr/>
            </w:pPr>
            <w:r>
              <w:rPr>
                <w:spacing w:val="-2"/>
              </w:rPr>
              <w:t>一般破碎、研磨或粉碎；碾磨谷物</w:t>
            </w:r>
          </w:p>
          <w:p>
            <w:pPr>
              <w:pStyle w:val="TableText"/>
              <w:ind w:left="1033" w:right="156" w:hanging="853"/>
              <w:spacing w:before="45" w:line="223" w:lineRule="auto"/>
              <w:rPr/>
            </w:pPr>
            <w:r>
              <w:rPr>
                <w:spacing w:val="-2"/>
              </w:rPr>
              <w:t>（用破碎、磨碎或碾磨方法制取金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属粉末入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B22F9/04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807" w:hRule="atLeast"/>
        </w:trPr>
        <w:tc>
          <w:tcPr>
            <w:tcW w:w="821" w:type="dxa"/>
            <w:vAlign w:val="top"/>
          </w:tcPr>
          <w:p>
            <w:pPr>
              <w:ind w:left="344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6</w:t>
            </w:r>
          </w:p>
        </w:tc>
        <w:tc>
          <w:tcPr>
            <w:tcW w:w="1700" w:type="dxa"/>
            <w:vAlign w:val="top"/>
          </w:tcPr>
          <w:p>
            <w:pPr>
              <w:ind w:left="499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B05B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8" w:right="103" w:firstLine="50"/>
              <w:spacing w:before="68" w:line="224" w:lineRule="auto"/>
              <w:rPr/>
            </w:pPr>
            <w:r>
              <w:rPr>
                <w:spacing w:val="-2"/>
              </w:rPr>
              <w:t>喷射装置；雾化装置；喷嘴（有喷</w:t>
            </w:r>
            <w:r>
              <w:rPr>
                <w:spacing w:val="5"/>
              </w:rPr>
              <w:t xml:space="preserve"> </w:t>
            </w:r>
            <w:r>
              <w:rPr>
                <w:spacing w:val="1"/>
              </w:rPr>
              <w:t>嘴的喷射混合机入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B01F25/72)(</w:t>
            </w:r>
            <w:r>
              <w:rPr>
                <w:spacing w:val="1"/>
              </w:rPr>
              <w:t>用喷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269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7" w:h="16840"/>
          <w:pgMar w:top="1431" w:right="1383" w:bottom="1823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835" w:right="156" w:hanging="668"/>
              <w:spacing w:before="67" w:line="225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射使液体或其他流体涂布于表面的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方法入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B05D</w:t>
            </w:r>
            <w:r>
              <w:rPr>
                <w:spacing w:val="-1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[1974.07]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02" w:hRule="atLeast"/>
        </w:trPr>
        <w:tc>
          <w:tcPr>
            <w:tcW w:w="82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342"/>
              <w:spacing w:before="86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7</w:t>
            </w:r>
          </w:p>
        </w:tc>
        <w:tc>
          <w:tcPr>
            <w:tcW w:w="1700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B07B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9"/>
              <w:spacing w:before="65" w:line="219" w:lineRule="auto"/>
              <w:rPr/>
            </w:pPr>
            <w:r>
              <w:rPr>
                <w:spacing w:val="-1"/>
              </w:rPr>
              <w:t>用细筛、粗筛、筛分或用气流将固</w:t>
            </w:r>
          </w:p>
          <w:p>
            <w:pPr>
              <w:pStyle w:val="TableText"/>
              <w:ind w:left="167"/>
              <w:spacing w:before="42" w:line="219" w:lineRule="auto"/>
              <w:rPr/>
            </w:pPr>
            <w:r>
              <w:rPr>
                <w:spacing w:val="-1"/>
              </w:rPr>
              <w:t>体从固体中分离；适用于散装物料</w:t>
            </w:r>
          </w:p>
          <w:p>
            <w:pPr>
              <w:pStyle w:val="TableText"/>
              <w:ind w:left="191"/>
              <w:spacing w:before="43" w:line="219" w:lineRule="auto"/>
              <w:rPr/>
            </w:pPr>
            <w:r>
              <w:rPr>
                <w:spacing w:val="-3"/>
              </w:rPr>
              <w:t>的干式分离法，如适于像散装物料</w:t>
            </w:r>
          </w:p>
          <w:p>
            <w:pPr>
              <w:pStyle w:val="TableText"/>
              <w:ind w:left="167"/>
              <w:spacing w:before="46" w:line="219" w:lineRule="auto"/>
              <w:rPr/>
            </w:pPr>
            <w:r>
              <w:rPr>
                <w:spacing w:val="-1"/>
              </w:rPr>
              <w:t>那样处理的松散物品的分离（湿式</w:t>
            </w:r>
          </w:p>
          <w:p>
            <w:pPr>
              <w:pStyle w:val="TableText"/>
              <w:ind w:left="170"/>
              <w:spacing w:before="42" w:line="219" w:lineRule="auto"/>
              <w:rPr/>
            </w:pPr>
            <w:r>
              <w:rPr>
                <w:spacing w:val="-2"/>
              </w:rPr>
              <w:t>分离方法，使用像液体一样的流态</w:t>
            </w:r>
          </w:p>
          <w:p>
            <w:pPr>
              <w:pStyle w:val="TableText"/>
              <w:ind w:left="179"/>
              <w:spacing w:before="44" w:line="219" w:lineRule="auto"/>
              <w:rPr/>
            </w:pPr>
            <w:r>
              <w:rPr>
                <w:spacing w:val="-2"/>
              </w:rPr>
              <w:t>物料的分选方法入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B03</w:t>
            </w:r>
            <w:r>
              <w:rPr>
                <w:spacing w:val="-2"/>
              </w:rPr>
              <w:t>；干式分离</w:t>
            </w:r>
          </w:p>
          <w:p>
            <w:pPr>
              <w:pStyle w:val="TableText"/>
              <w:ind w:left="467"/>
              <w:spacing w:before="45" w:line="220" w:lineRule="auto"/>
              <w:rPr/>
            </w:pPr>
            <w:r>
              <w:rPr>
                <w:spacing w:val="-1"/>
              </w:rPr>
              <w:t>装置与湿式分离装置的联合入</w:t>
            </w:r>
          </w:p>
          <w:p>
            <w:pPr>
              <w:pStyle w:val="TableText"/>
              <w:spacing w:before="42" w:line="219" w:lineRule="auto"/>
              <w:jc w:val="right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B03B</w:t>
            </w:r>
            <w:r>
              <w:rPr>
                <w:spacing w:val="-11"/>
              </w:rPr>
              <w:t>；使用液体的入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B03B</w:t>
            </w:r>
            <w:r>
              <w:rPr>
                <w:spacing w:val="-11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B03D</w:t>
            </w:r>
            <w:r>
              <w:rPr>
                <w:spacing w:val="-11"/>
              </w:rPr>
              <w:t>；</w:t>
            </w:r>
          </w:p>
          <w:p>
            <w:pPr>
              <w:pStyle w:val="TableText"/>
              <w:ind w:left="169"/>
              <w:spacing w:before="43" w:line="219" w:lineRule="auto"/>
              <w:rPr/>
            </w:pPr>
            <w:r>
              <w:rPr>
                <w:spacing w:val="-1"/>
              </w:rPr>
              <w:t>用磁力或静电分离方法从固体物料</w:t>
            </w:r>
          </w:p>
          <w:p>
            <w:pPr>
              <w:pStyle w:val="TableText"/>
              <w:ind w:left="170"/>
              <w:spacing w:before="46" w:line="219" w:lineRule="auto"/>
              <w:rPr/>
            </w:pPr>
            <w:r>
              <w:rPr/>
              <w:t>或液体中分离固体物料的分选，高</w:t>
            </w:r>
          </w:p>
          <w:p>
            <w:pPr>
              <w:pStyle w:val="TableText"/>
              <w:ind w:left="118"/>
              <w:spacing w:before="43" w:line="220" w:lineRule="auto"/>
              <w:rPr/>
            </w:pPr>
            <w:r>
              <w:rPr>
                <w:spacing w:val="-1"/>
              </w:rPr>
              <w:t>压电场分离入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B03C</w:t>
            </w:r>
            <w:r>
              <w:rPr>
                <w:spacing w:val="-1"/>
              </w:rPr>
              <w:t>；用于实现物理</w:t>
            </w:r>
          </w:p>
          <w:p>
            <w:pPr>
              <w:pStyle w:val="TableText"/>
              <w:ind w:left="319"/>
              <w:spacing w:before="42" w:line="219" w:lineRule="auto"/>
              <w:rPr/>
            </w:pPr>
            <w:r>
              <w:rPr>
                <w:spacing w:val="-1"/>
              </w:rPr>
              <w:t>过程所用的离心机或涡流装置入</w:t>
            </w:r>
          </w:p>
          <w:p>
            <w:pPr>
              <w:pStyle w:val="TableText"/>
              <w:ind w:left="110"/>
              <w:spacing w:before="4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6"/>
              </w:rPr>
              <w:t>B04</w:t>
            </w:r>
            <w:r>
              <w:rPr>
                <w:spacing w:val="-6"/>
              </w:rPr>
              <w:t>；人工分选，邮件分拣，根据对</w:t>
            </w:r>
          </w:p>
          <w:p>
            <w:pPr>
              <w:pStyle w:val="TableText"/>
              <w:ind w:left="167"/>
              <w:spacing w:before="43" w:line="219" w:lineRule="auto"/>
              <w:rPr/>
            </w:pPr>
            <w:r>
              <w:rPr>
                <w:spacing w:val="-1"/>
              </w:rPr>
              <w:t>物品或物料样品的某些特性的检测</w:t>
            </w:r>
          </w:p>
          <w:p>
            <w:pPr>
              <w:pStyle w:val="TableText"/>
              <w:ind w:left="170"/>
              <w:spacing w:before="45" w:line="219" w:lineRule="auto"/>
              <w:rPr/>
            </w:pPr>
            <w:r>
              <w:rPr>
                <w:spacing w:val="-2"/>
              </w:rPr>
              <w:t>或测量来致动开关或其他装置以进</w:t>
            </w:r>
          </w:p>
          <w:p>
            <w:pPr>
              <w:pStyle w:val="TableText"/>
              <w:ind w:left="1285"/>
              <w:spacing w:before="44" w:line="201" w:lineRule="auto"/>
              <w:rPr/>
            </w:pPr>
            <w:r>
              <w:rPr>
                <w:spacing w:val="-3"/>
              </w:rPr>
              <w:t>行分选入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B07C</w:t>
            </w:r>
            <w:r>
              <w:rPr>
                <w:spacing w:val="-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350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8</w:t>
            </w:r>
          </w:p>
        </w:tc>
        <w:tc>
          <w:tcPr>
            <w:tcW w:w="170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B21C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7" w:right="156" w:firstLine="2"/>
              <w:spacing w:before="68" w:line="231" w:lineRule="auto"/>
              <w:rPr/>
            </w:pPr>
            <w:r>
              <w:rPr>
                <w:spacing w:val="-1"/>
              </w:rPr>
              <w:t>用非轧制的方式生产金属板、线、</w:t>
            </w:r>
            <w:r>
              <w:rPr/>
              <w:t xml:space="preserve"> </w:t>
            </w:r>
            <w:r>
              <w:rPr>
                <w:spacing w:val="-1"/>
              </w:rPr>
              <w:t>棒、管、型材或类似半成品；与基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本无切削金属加工有关的辅助加工</w:t>
            </w:r>
          </w:p>
        </w:tc>
        <w:tc>
          <w:tcPr>
            <w:tcW w:w="17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34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9</w:t>
            </w:r>
          </w:p>
        </w:tc>
        <w:tc>
          <w:tcPr>
            <w:tcW w:w="170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B21D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9"/>
              <w:spacing w:before="67" w:line="219" w:lineRule="auto"/>
              <w:rPr/>
            </w:pPr>
            <w:r>
              <w:rPr>
                <w:spacing w:val="-1"/>
              </w:rPr>
              <w:t>金属板或管、棒或型材的基本无切</w:t>
            </w:r>
          </w:p>
          <w:p>
            <w:pPr>
              <w:pStyle w:val="TableText"/>
              <w:ind w:left="997" w:right="156" w:hanging="811"/>
              <w:spacing w:before="43" w:line="224" w:lineRule="auto"/>
              <w:rPr/>
            </w:pPr>
            <w:r>
              <w:rPr>
                <w:spacing w:val="-3"/>
              </w:rPr>
              <w:t>削加工或处理；冲压金属（线材的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加工或处理入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B21F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10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B21F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53"/>
              <w:spacing w:before="68" w:line="237" w:lineRule="auto"/>
              <w:jc w:val="both"/>
              <w:rPr/>
            </w:pPr>
            <w:r>
              <w:rPr>
                <w:spacing w:val="-1"/>
              </w:rPr>
              <w:t>金属线材的加工或处理（金属轧制</w:t>
            </w:r>
            <w:r>
              <w:rPr/>
              <w:t xml:space="preserve"> </w:t>
            </w:r>
            <w:r>
              <w:rPr>
                <w:spacing w:val="-6"/>
              </w:rPr>
              <w:t>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B21B</w:t>
            </w:r>
            <w:r>
              <w:rPr>
                <w:spacing w:val="-6"/>
              </w:rPr>
              <w:t>；用拉拔和用有关基本无切</w:t>
            </w:r>
            <w:r>
              <w:rPr/>
              <w:t xml:space="preserve"> </w:t>
            </w:r>
            <w:r>
              <w:rPr>
                <w:spacing w:val="-1"/>
              </w:rPr>
              <w:t>削加工的辅助加工方法入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B21C</w:t>
            </w:r>
            <w:r>
              <w:rPr>
                <w:spacing w:val="-1"/>
              </w:rPr>
              <w:t>；捆</w:t>
            </w:r>
          </w:p>
          <w:p>
            <w:pPr>
              <w:pStyle w:val="TableText"/>
              <w:ind w:left="941"/>
              <w:spacing w:before="43" w:line="201" w:lineRule="auto"/>
              <w:rPr/>
            </w:pPr>
            <w:r>
              <w:rPr>
                <w:spacing w:val="-2"/>
              </w:rPr>
              <w:t>扎物件入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B65B13/00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7" w:hRule="atLeast"/>
        </w:trPr>
        <w:tc>
          <w:tcPr>
            <w:tcW w:w="82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8"/>
              </w:rPr>
              <w:t>11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54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B21J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50"/>
              <w:spacing w:before="69" w:line="235" w:lineRule="auto"/>
              <w:jc w:val="both"/>
              <w:rPr/>
            </w:pPr>
            <w:r>
              <w:rPr>
                <w:spacing w:val="-1"/>
              </w:rPr>
              <w:t>锻造；锤击；金属压制；铆接；锻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造炉（金属的轧制入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B21B</w:t>
            </w:r>
            <w:r>
              <w:rPr>
                <w:spacing w:val="-6"/>
              </w:rPr>
              <w:t>；通过锻</w:t>
            </w:r>
            <w:r>
              <w:rPr/>
              <w:t xml:space="preserve"> </w:t>
            </w:r>
            <w:r>
              <w:rPr>
                <w:spacing w:val="-2"/>
              </w:rPr>
              <w:t>压或压制制造特殊制品入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B21K</w:t>
            </w:r>
            <w:r>
              <w:rPr>
                <w:spacing w:val="-2"/>
              </w:rPr>
              <w:t>；包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覆或镀敷入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B23K</w:t>
            </w:r>
            <w:r>
              <w:rPr>
                <w:spacing w:val="-2"/>
              </w:rPr>
              <w:t>；用锤击精整表面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07" w:h="16840"/>
          <w:pgMar w:top="1431" w:right="1383" w:bottom="1824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16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4" w:right="103" w:firstLine="15"/>
              <w:spacing w:before="65" w:line="238" w:lineRule="auto"/>
              <w:jc w:val="both"/>
              <w:rPr/>
            </w:pPr>
            <w:r>
              <w:rPr>
                <w:spacing w:val="-1"/>
              </w:rPr>
              <w:t>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B23P9/04</w:t>
            </w:r>
            <w:r>
              <w:rPr>
                <w:spacing w:val="-1"/>
              </w:rPr>
              <w:t>；通过用特殊材料喷丸</w:t>
            </w:r>
            <w:r>
              <w:rPr/>
              <w:t xml:space="preserve"> </w:t>
            </w:r>
            <w:r>
              <w:rPr>
                <w:spacing w:val="-2"/>
              </w:rPr>
              <w:t>进行表面强化入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B24C1/10</w:t>
            </w:r>
            <w:r>
              <w:rPr>
                <w:spacing w:val="-2"/>
              </w:rPr>
              <w:t>；压力机</w:t>
            </w:r>
            <w:r>
              <w:rPr/>
              <w:t xml:space="preserve"> </w:t>
            </w:r>
            <w:r>
              <w:rPr>
                <w:spacing w:val="2"/>
              </w:rPr>
              <w:t>的一般性能、废料压固用的压力机</w:t>
            </w:r>
          </w:p>
          <w:p>
            <w:pPr>
              <w:pStyle w:val="TableText"/>
              <w:ind w:left="557"/>
              <w:spacing w:before="41" w:line="204" w:lineRule="auto"/>
              <w:rPr/>
            </w:pPr>
            <w:r>
              <w:rPr>
                <w:spacing w:val="-2"/>
              </w:rPr>
              <w:t>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B30B</w:t>
            </w:r>
            <w:r>
              <w:rPr>
                <w:spacing w:val="-2"/>
              </w:rPr>
              <w:t>；炉子一般入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F27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04" w:hRule="atLeast"/>
        </w:trPr>
        <w:tc>
          <w:tcPr>
            <w:tcW w:w="821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12</w:t>
            </w:r>
          </w:p>
        </w:tc>
        <w:tc>
          <w:tcPr>
            <w:tcW w:w="170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B21K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27" w:firstLine="49"/>
              <w:spacing w:before="66" w:line="242" w:lineRule="auto"/>
              <w:jc w:val="both"/>
              <w:rPr/>
            </w:pPr>
            <w:r>
              <w:rPr>
                <w:spacing w:val="-1"/>
              </w:rPr>
              <w:t>锻件或金属压制件的制造，如马蹄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铁、铆钉、螺栓或轮子（用基本无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切削的加工金属板材的方法制作特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殊制品入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B21D</w:t>
            </w:r>
            <w:r>
              <w:rPr>
                <w:spacing w:val="-1"/>
              </w:rPr>
              <w:t>；加工线材入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B21F</w:t>
            </w:r>
            <w:r>
              <w:rPr>
                <w:spacing w:val="-1"/>
              </w:rPr>
              <w:t>；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销、针或钉的制作入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B21G</w:t>
            </w:r>
            <w:r>
              <w:rPr>
                <w:spacing w:val="-2"/>
              </w:rPr>
              <w:t>；通过滚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轧制造特殊产品入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B21H</w:t>
            </w:r>
            <w:r>
              <w:rPr>
                <w:spacing w:val="2"/>
              </w:rPr>
              <w:t>；锻压机、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压制机械、锤击机械一般入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B21J</w:t>
            </w:r>
            <w:r>
              <w:rPr>
                <w:spacing w:val="4"/>
              </w:rPr>
              <w:t>；</w:t>
            </w:r>
          </w:p>
          <w:p>
            <w:pPr>
              <w:pStyle w:val="TableText"/>
              <w:ind w:left="1902" w:right="377" w:hanging="1513"/>
              <w:spacing w:before="46" w:line="224" w:lineRule="auto"/>
              <w:rPr/>
            </w:pPr>
            <w:r>
              <w:rPr>
                <w:spacing w:val="4"/>
              </w:rPr>
              <w:t>链条制作入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B21L</w:t>
            </w:r>
            <w:r>
              <w:rPr>
                <w:spacing w:val="4"/>
              </w:rPr>
              <w:t>；金属镀敷入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B23K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92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13</w:t>
            </w:r>
          </w:p>
        </w:tc>
        <w:tc>
          <w:tcPr>
            <w:tcW w:w="1700" w:type="dxa"/>
            <w:vAlign w:val="top"/>
          </w:tcPr>
          <w:p>
            <w:pPr>
              <w:ind w:left="499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B22C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912" w:right="305" w:hanging="1595"/>
              <w:spacing w:before="63" w:line="225" w:lineRule="auto"/>
              <w:rPr/>
            </w:pPr>
            <w:r>
              <w:rPr>
                <w:spacing w:val="-1"/>
              </w:rPr>
              <w:t>铸造造型（成型耐火材料一般入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B28B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266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14</w:t>
            </w:r>
          </w:p>
        </w:tc>
        <w:tc>
          <w:tcPr>
            <w:tcW w:w="170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B23B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210"/>
              <w:spacing w:before="66" w:line="237" w:lineRule="auto"/>
              <w:rPr/>
            </w:pPr>
            <w:r>
              <w:rPr>
                <w:spacing w:val="-2"/>
              </w:rPr>
              <w:t>车削；镗削（用电极代替工具入</w:t>
            </w:r>
            <w:r>
              <w:rPr>
                <w:spacing w:val="6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B23H</w:t>
            </w:r>
            <w:r>
              <w:rPr>
                <w:spacing w:val="-8"/>
              </w:rPr>
              <w:t>，例如加工孔入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B23H9/14</w:t>
            </w:r>
            <w:r>
              <w:rPr>
                <w:spacing w:val="-8"/>
              </w:rPr>
              <w:t>；用</w:t>
            </w:r>
            <w:r>
              <w:rPr/>
              <w:t xml:space="preserve"> </w:t>
            </w:r>
            <w:r>
              <w:rPr>
                <w:spacing w:val="7"/>
              </w:rPr>
              <w:t>激光束加工入</w:t>
            </w:r>
            <w:r>
              <w:rPr>
                <w:rFonts w:ascii="Times New Roman" w:hAnsi="Times New Roman" w:eastAsia="Times New Roman" w:cs="Times New Roman"/>
                <w:spacing w:val="7"/>
              </w:rPr>
              <w:t>B23K26/00</w:t>
            </w:r>
            <w:r>
              <w:rPr>
                <w:spacing w:val="7"/>
              </w:rPr>
              <w:t>；仿形或</w:t>
            </w:r>
          </w:p>
          <w:p>
            <w:pPr>
              <w:pStyle w:val="TableText"/>
              <w:ind w:left="1121"/>
              <w:spacing w:before="44" w:line="202" w:lineRule="auto"/>
              <w:rPr/>
            </w:pPr>
            <w:r>
              <w:rPr>
                <w:spacing w:val="-2"/>
              </w:rPr>
              <w:t>控制装置入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B23Q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15</w:t>
            </w:r>
          </w:p>
        </w:tc>
        <w:tc>
          <w:tcPr>
            <w:tcW w:w="1700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B23C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/>
              <w:spacing w:before="67" w:line="220" w:lineRule="auto"/>
              <w:rPr/>
            </w:pPr>
            <w:r>
              <w:rPr>
                <w:spacing w:val="-2"/>
              </w:rPr>
              <w:t>铣削（拉削入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B23D</w:t>
            </w:r>
            <w:r>
              <w:rPr>
                <w:spacing w:val="-2"/>
              </w:rPr>
              <w:t>；制造齿轮的拉</w:t>
            </w:r>
          </w:p>
          <w:p>
            <w:pPr>
              <w:pStyle w:val="TableText"/>
              <w:ind w:left="1421" w:right="103" w:hanging="1305"/>
              <w:spacing w:before="41" w:line="224" w:lineRule="auto"/>
              <w:rPr/>
            </w:pPr>
            <w:r>
              <w:rPr>
                <w:spacing w:val="1"/>
              </w:rPr>
              <w:t>铣入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B23F</w:t>
            </w:r>
            <w:r>
              <w:rPr>
                <w:spacing w:val="1"/>
              </w:rPr>
              <w:t>；用于仿形加工或控制的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装置入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B23Q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16</w:t>
            </w:r>
          </w:p>
        </w:tc>
        <w:tc>
          <w:tcPr>
            <w:tcW w:w="1700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B23D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51"/>
              <w:spacing w:before="65" w:line="241" w:lineRule="auto"/>
              <w:jc w:val="both"/>
              <w:rPr/>
            </w:pPr>
            <w:r>
              <w:rPr>
                <w:spacing w:val="-1"/>
              </w:rPr>
              <w:t>刨削；插削；剪切；拉削；锯；锉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削；刮削；其他类目不包括的用切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除材料方式对金属加工的类似操作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（齿轮或类似物的入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B23F</w:t>
            </w:r>
            <w:r>
              <w:rPr>
                <w:spacing w:val="1"/>
              </w:rPr>
              <w:t>；用局部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加热方式切割金属入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B23K</w:t>
            </w:r>
            <w:r>
              <w:rPr>
                <w:spacing w:val="-2"/>
              </w:rPr>
              <w:t>；用于仿</w:t>
            </w:r>
          </w:p>
          <w:p>
            <w:pPr>
              <w:pStyle w:val="TableText"/>
              <w:ind w:left="826"/>
              <w:spacing w:before="43" w:line="201" w:lineRule="auto"/>
              <w:rPr/>
            </w:pPr>
            <w:r>
              <w:rPr>
                <w:spacing w:val="-2"/>
              </w:rPr>
              <w:t>形或控制装置入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B23Q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7" w:hRule="atLeast"/>
        </w:trPr>
        <w:tc>
          <w:tcPr>
            <w:tcW w:w="82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17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B23G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36" w:right="130" w:firstLine="34"/>
              <w:spacing w:before="69" w:line="235" w:lineRule="auto"/>
              <w:jc w:val="both"/>
              <w:rPr/>
            </w:pPr>
            <w:r>
              <w:rPr>
                <w:spacing w:val="-2"/>
              </w:rPr>
              <w:t>螺纹切制；螺钉、螺栓头或螺母的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</w:rPr>
              <w:t>加工，及其有关的加工（用管褶皱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形成螺纹入</w:t>
            </w:r>
            <w:r>
              <w:rPr>
                <w:rFonts w:ascii="Times New Roman" w:hAnsi="Times New Roman" w:eastAsia="Times New Roman" w:cs="Times New Roman"/>
                <w:spacing w:val="5"/>
              </w:rPr>
              <w:t>B21D15/04</w:t>
            </w:r>
            <w:r>
              <w:rPr>
                <w:spacing w:val="5"/>
              </w:rPr>
              <w:t>；用滚轧入</w:t>
            </w:r>
            <w:r>
              <w:rPr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B21H3/02</w:t>
            </w:r>
            <w:r>
              <w:rPr>
                <w:spacing w:val="-1"/>
              </w:rPr>
              <w:t>；用锻造、压力加工或锤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1907" w:h="16840"/>
          <w:pgMar w:top="1431" w:right="1383" w:bottom="1824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16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/>
              <w:spacing w:before="68" w:line="219" w:lineRule="auto"/>
              <w:rPr/>
            </w:pPr>
            <w:r>
              <w:rPr>
                <w:spacing w:val="-2"/>
              </w:rPr>
              <w:t>锻入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B21K1/56</w:t>
            </w:r>
            <w:r>
              <w:rPr>
                <w:spacing w:val="-2"/>
              </w:rPr>
              <w:t>；用车削加工螺旋槽</w:t>
            </w:r>
          </w:p>
          <w:p>
            <w:pPr>
              <w:pStyle w:val="TableText"/>
              <w:spacing w:before="43" w:line="221" w:lineRule="auto"/>
              <w:jc w:val="right"/>
              <w:rPr/>
            </w:pPr>
            <w:r>
              <w:rPr>
                <w:spacing w:val="-5"/>
              </w:rPr>
              <w:t>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B23B5/48</w:t>
            </w:r>
            <w:r>
              <w:rPr>
                <w:spacing w:val="-5"/>
              </w:rPr>
              <w:t>；用铣削入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B23C3/32</w:t>
            </w:r>
            <w:r>
              <w:rPr>
                <w:spacing w:val="-5"/>
              </w:rPr>
              <w:t>；</w:t>
            </w:r>
          </w:p>
          <w:p>
            <w:pPr>
              <w:pStyle w:val="TableText"/>
              <w:ind w:left="191"/>
              <w:spacing w:before="42" w:line="220" w:lineRule="auto"/>
              <w:rPr/>
            </w:pPr>
            <w:r>
              <w:rPr>
                <w:spacing w:val="-2"/>
              </w:rPr>
              <w:t>用磨削入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B24B19/02</w:t>
            </w:r>
            <w:r>
              <w:rPr>
                <w:spacing w:val="-2"/>
              </w:rPr>
              <w:t>；仿形或控制</w:t>
            </w:r>
          </w:p>
          <w:p>
            <w:pPr>
              <w:pStyle w:val="TableText"/>
              <w:ind w:left="1422"/>
              <w:spacing w:before="40" w:line="204" w:lineRule="auto"/>
              <w:rPr/>
            </w:pPr>
            <w:r>
              <w:rPr>
                <w:spacing w:val="-2"/>
              </w:rPr>
              <w:t>装置入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B23Q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04" w:hRule="atLeast"/>
        </w:trPr>
        <w:tc>
          <w:tcPr>
            <w:tcW w:w="821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18</w:t>
            </w:r>
          </w:p>
        </w:tc>
        <w:tc>
          <w:tcPr>
            <w:tcW w:w="170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B23H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9"/>
              <w:spacing w:before="64" w:line="219" w:lineRule="auto"/>
              <w:rPr/>
            </w:pPr>
            <w:r>
              <w:rPr>
                <w:spacing w:val="-1"/>
              </w:rPr>
              <w:t>用电极代替刀具，以电流高度集中</w:t>
            </w:r>
          </w:p>
          <w:p>
            <w:pPr>
              <w:pStyle w:val="TableText"/>
              <w:ind w:left="191"/>
              <w:spacing w:before="44" w:line="219" w:lineRule="auto"/>
              <w:rPr/>
            </w:pPr>
            <w:r>
              <w:rPr>
                <w:spacing w:val="-3"/>
              </w:rPr>
              <w:t>的作用在工件上的金属加工；这种</w:t>
            </w:r>
          </w:p>
          <w:p>
            <w:pPr>
              <w:pStyle w:val="TableText"/>
              <w:ind w:left="167"/>
              <w:spacing w:before="42" w:line="220" w:lineRule="auto"/>
              <w:rPr/>
            </w:pPr>
            <w:r>
              <w:rPr>
                <w:spacing w:val="-1"/>
              </w:rPr>
              <w:t>加工与其他方式的金属加工的组合</w:t>
            </w:r>
          </w:p>
          <w:p>
            <w:pPr>
              <w:pStyle w:val="TableText"/>
              <w:ind w:left="180"/>
              <w:spacing w:before="43" w:line="219" w:lineRule="auto"/>
              <w:rPr/>
            </w:pPr>
            <w:r>
              <w:rPr>
                <w:spacing w:val="-2"/>
              </w:rPr>
              <w:t>（电铸、涂层的电解或电泳生产工</w:t>
            </w:r>
          </w:p>
          <w:p>
            <w:pPr>
              <w:pStyle w:val="TableText"/>
              <w:ind w:left="124"/>
              <w:spacing w:before="44" w:line="220" w:lineRule="auto"/>
              <w:rPr/>
            </w:pPr>
            <w:r>
              <w:rPr>
                <w:spacing w:val="-2"/>
              </w:rPr>
              <w:t>艺或其所用的设备入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C25D</w:t>
            </w:r>
            <w:r>
              <w:rPr>
                <w:spacing w:val="-2"/>
              </w:rPr>
              <w:t>；电解去</w:t>
            </w:r>
          </w:p>
          <w:p>
            <w:pPr>
              <w:pStyle w:val="TableText"/>
              <w:ind w:left="134"/>
              <w:spacing w:before="41" w:line="219" w:lineRule="auto"/>
              <w:rPr/>
            </w:pPr>
            <w:r>
              <w:rPr/>
              <w:t>除加工件材料的工艺入</w:t>
            </w:r>
            <w:r>
              <w:rPr>
                <w:rFonts w:ascii="Times New Roman" w:hAnsi="Times New Roman" w:eastAsia="Times New Roman" w:cs="Times New Roman"/>
              </w:rPr>
              <w:t>C25F</w:t>
            </w:r>
            <w:r>
              <w:rPr/>
              <w:t>；把沉</w:t>
            </w:r>
          </w:p>
          <w:p>
            <w:pPr>
              <w:pStyle w:val="TableText"/>
              <w:ind w:left="170"/>
              <w:spacing w:before="44" w:line="219" w:lineRule="auto"/>
              <w:rPr/>
            </w:pPr>
            <w:r>
              <w:rPr>
                <w:spacing w:val="-2"/>
              </w:rPr>
              <w:t>淀技术用于导电材料形成所要求的</w:t>
            </w:r>
          </w:p>
          <w:p>
            <w:pPr>
              <w:pStyle w:val="TableText"/>
              <w:ind w:right="8"/>
              <w:spacing w:before="47" w:line="219" w:lineRule="auto"/>
              <w:jc w:val="right"/>
              <w:rPr/>
            </w:pPr>
            <w:r>
              <w:rPr>
                <w:spacing w:val="-3"/>
              </w:rPr>
              <w:t>电路来制造印刷线路入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H05K3/18</w:t>
            </w:r>
            <w:r>
              <w:rPr>
                <w:spacing w:val="-3"/>
              </w:rPr>
              <w:t>）</w:t>
            </w:r>
          </w:p>
          <w:p>
            <w:pPr>
              <w:pStyle w:val="TableText"/>
              <w:ind w:left="2082"/>
              <w:spacing w:before="41" w:line="204" w:lineRule="auto"/>
              <w:rPr/>
            </w:pPr>
            <w:r>
              <w:rPr>
                <w:spacing w:val="-17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4</w:t>
            </w:r>
            <w:r>
              <w:rPr>
                <w:spacing w:val="-17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803" w:hRule="atLeast"/>
        </w:trPr>
        <w:tc>
          <w:tcPr>
            <w:tcW w:w="82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19</w:t>
            </w:r>
          </w:p>
        </w:tc>
        <w:tc>
          <w:tcPr>
            <w:tcW w:w="1700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B23K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8" w:right="156" w:hanging="1"/>
              <w:spacing w:before="64" w:line="233" w:lineRule="auto"/>
              <w:rPr/>
            </w:pPr>
            <w:r>
              <w:rPr>
                <w:spacing w:val="-1"/>
              </w:rPr>
              <w:t>钎焊或脱焊；焊接；用钎焊或焊接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方法包覆或镀敷；局部加热切割，</w:t>
            </w:r>
          </w:p>
          <w:p>
            <w:pPr>
              <w:pStyle w:val="TableText"/>
              <w:ind w:left="172"/>
              <w:spacing w:before="44" w:line="219" w:lineRule="auto"/>
              <w:rPr/>
            </w:pPr>
            <w:r>
              <w:rPr>
                <w:spacing w:val="-2"/>
              </w:rPr>
              <w:t>如火焰切割；用激光束加工（用金</w:t>
            </w:r>
          </w:p>
          <w:p>
            <w:pPr>
              <w:pStyle w:val="TableText"/>
              <w:ind w:left="320"/>
              <w:spacing w:before="42" w:line="219" w:lineRule="auto"/>
              <w:rPr/>
            </w:pPr>
            <w:r>
              <w:rPr>
                <w:spacing w:val="-2"/>
              </w:rPr>
              <w:t>属的挤压来制造金属包覆产品入</w:t>
            </w:r>
          </w:p>
          <w:p>
            <w:pPr>
              <w:pStyle w:val="TableText"/>
              <w:ind w:left="110"/>
              <w:spacing w:before="45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B21C23/22</w:t>
            </w:r>
            <w:r>
              <w:rPr>
                <w:spacing w:val="-5"/>
              </w:rPr>
              <w:t>；用铸造方法制造衬套或</w:t>
            </w:r>
          </w:p>
          <w:p>
            <w:pPr>
              <w:pStyle w:val="TableText"/>
              <w:ind w:left="179"/>
              <w:spacing w:before="44" w:line="219" w:lineRule="auto"/>
              <w:rPr/>
            </w:pPr>
            <w:r>
              <w:rPr>
                <w:spacing w:val="-1"/>
              </w:rPr>
              <w:t>包覆层入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B22D19/08</w:t>
            </w:r>
            <w:r>
              <w:rPr>
                <w:spacing w:val="-1"/>
              </w:rPr>
              <w:t>；用浸入方式</w:t>
            </w:r>
          </w:p>
          <w:p>
            <w:pPr>
              <w:pStyle w:val="TableText"/>
              <w:ind w:left="203"/>
              <w:spacing w:before="42" w:line="219" w:lineRule="auto"/>
              <w:rPr/>
            </w:pPr>
            <w:r>
              <w:rPr>
                <w:spacing w:val="2"/>
              </w:rPr>
              <w:t>的铸造入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B22D23/04</w:t>
            </w:r>
            <w:r>
              <w:rPr>
                <w:spacing w:val="2"/>
              </w:rPr>
              <w:t>；用烧结金属</w:t>
            </w:r>
          </w:p>
          <w:p>
            <w:pPr>
              <w:pStyle w:val="TableText"/>
              <w:ind w:left="130"/>
              <w:spacing w:before="45" w:line="219" w:lineRule="auto"/>
              <w:rPr/>
            </w:pPr>
            <w:r>
              <w:rPr>
                <w:spacing w:val="-1"/>
              </w:rPr>
              <w:t>粉末制造复合层入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B22F7/00</w:t>
            </w:r>
            <w:r>
              <w:rPr>
                <w:spacing w:val="-1"/>
              </w:rPr>
              <w:t>；机床</w:t>
            </w:r>
          </w:p>
          <w:p>
            <w:pPr>
              <w:pStyle w:val="TableText"/>
              <w:ind w:right="14"/>
              <w:spacing w:before="45" w:line="211" w:lineRule="auto"/>
              <w:jc w:val="right"/>
              <w:rPr/>
            </w:pPr>
            <w:r>
              <w:rPr>
                <w:spacing w:val="-2"/>
              </w:rPr>
              <w:t>上的仿形加工或控制装置入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B23Q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72"/>
              <w:spacing w:before="56" w:line="219" w:lineRule="auto"/>
              <w:rPr/>
            </w:pPr>
            <w:r>
              <w:rPr>
                <w:spacing w:val="-2"/>
              </w:rPr>
              <w:t>不包含在其他类目中的包覆金属或</w:t>
            </w:r>
          </w:p>
          <w:p>
            <w:pPr>
              <w:pStyle w:val="TableText"/>
              <w:ind w:left="232"/>
              <w:spacing w:before="44" w:line="219" w:lineRule="auto"/>
              <w:rPr/>
            </w:pPr>
            <w:r>
              <w:rPr>
                <w:spacing w:val="3"/>
              </w:rPr>
              <w:t>金属包覆材料入</w:t>
            </w:r>
            <w:r>
              <w:rPr>
                <w:rFonts w:ascii="Times New Roman" w:hAnsi="Times New Roman" w:eastAsia="Times New Roman" w:cs="Times New Roman"/>
                <w:spacing w:val="3"/>
              </w:rPr>
              <w:t>C23C</w:t>
            </w:r>
            <w:r>
              <w:rPr>
                <w:spacing w:val="3"/>
              </w:rPr>
              <w:t>；燃烧器入</w:t>
            </w:r>
          </w:p>
          <w:p>
            <w:pPr>
              <w:pStyle w:val="TableText"/>
              <w:ind w:left="1919"/>
              <w:spacing w:before="46" w:line="20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F23D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20</w:t>
            </w:r>
          </w:p>
        </w:tc>
        <w:tc>
          <w:tcPr>
            <w:tcW w:w="1700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B23P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72"/>
              <w:spacing w:before="66" w:line="219" w:lineRule="auto"/>
              <w:rPr/>
            </w:pPr>
            <w:r>
              <w:rPr>
                <w:spacing w:val="-1"/>
              </w:rPr>
              <w:t>未包含在其他位置的金属加工；组</w:t>
            </w:r>
          </w:p>
          <w:p>
            <w:pPr>
              <w:pStyle w:val="TableText"/>
              <w:ind w:left="1271" w:right="156" w:hanging="1103"/>
              <w:spacing w:before="43" w:line="224" w:lineRule="auto"/>
              <w:rPr/>
            </w:pPr>
            <w:r>
              <w:rPr>
                <w:spacing w:val="-1"/>
              </w:rPr>
              <w:t>合加工；万能机床（仿形加工或控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制装置入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B23Q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7" w:hRule="atLeast"/>
        </w:trPr>
        <w:tc>
          <w:tcPr>
            <w:tcW w:w="82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21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B23Q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 w:firstLine="47"/>
              <w:spacing w:before="69" w:line="235" w:lineRule="auto"/>
              <w:jc w:val="both"/>
              <w:rPr/>
            </w:pPr>
            <w:r>
              <w:rPr>
                <w:spacing w:val="-1"/>
              </w:rPr>
              <w:t>机床的零件、部件或附件，如仿形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装置或控制装置（在车床或镗床上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使用的各类刀具入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B23B27/00</w:t>
            </w:r>
            <w:r>
              <w:rPr>
                <w:spacing w:val="-81"/>
                <w:w w:val="99"/>
              </w:rPr>
              <w:t>）；</w:t>
            </w:r>
            <w:r>
              <w:rPr>
                <w:spacing w:val="-88"/>
              </w:rPr>
              <w:t xml:space="preserve"> </w:t>
            </w:r>
            <w:r>
              <w:rPr>
                <w:spacing w:val="-4"/>
              </w:rPr>
              <w:t>以</w:t>
            </w:r>
            <w:r>
              <w:rPr/>
              <w:t xml:space="preserve"> </w:t>
            </w:r>
            <w:r>
              <w:rPr>
                <w:spacing w:val="2"/>
              </w:rPr>
              <w:t>特殊零件或部件的结构为特征的通</w:t>
            </w:r>
          </w:p>
        </w:tc>
        <w:tc>
          <w:tcPr>
            <w:tcW w:w="170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07" w:h="16840"/>
          <w:pgMar w:top="1431" w:right="1383" w:bottom="1822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9" w:right="156"/>
              <w:spacing w:before="67" w:line="225" w:lineRule="auto"/>
              <w:rPr/>
            </w:pPr>
            <w:r>
              <w:rPr>
                <w:spacing w:val="-1"/>
              </w:rPr>
              <w:t>用机床；不针对某一特殊金属加工</w:t>
            </w:r>
            <w:r>
              <w:rPr/>
              <w:t xml:space="preserve"> </w:t>
            </w:r>
            <w:r>
              <w:rPr>
                <w:spacing w:val="-1"/>
              </w:rPr>
              <w:t>用途的金属加工机床的组合或联合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22</w:t>
            </w:r>
          </w:p>
        </w:tc>
        <w:tc>
          <w:tcPr>
            <w:tcW w:w="1700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B24B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53"/>
              <w:spacing w:before="68"/>
              <w:jc w:val="both"/>
              <w:rPr/>
            </w:pPr>
            <w:r>
              <w:rPr>
                <w:spacing w:val="-1"/>
              </w:rPr>
              <w:t>用于磨削或抛光的机床、装置或工</w:t>
            </w:r>
            <w:r>
              <w:rPr/>
              <w:t xml:space="preserve"> </w:t>
            </w:r>
            <w:r>
              <w:rPr>
                <w:spacing w:val="-2"/>
              </w:rPr>
              <w:t>艺（用电蚀入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B23H</w:t>
            </w:r>
            <w:r>
              <w:rPr>
                <w:spacing w:val="-2"/>
              </w:rPr>
              <w:t>；磨料或有关喷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射入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B24C</w:t>
            </w:r>
            <w:r>
              <w:rPr>
                <w:spacing w:val="-1"/>
              </w:rPr>
              <w:t>；电解浸蚀或电解抛光入</w:t>
            </w:r>
            <w:r>
              <w:rPr>
                <w:spacing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C25F3/00</w:t>
            </w:r>
            <w:r>
              <w:rPr>
                <w:spacing w:val="-79"/>
                <w:w w:val="97"/>
              </w:rPr>
              <w:t>）；</w:t>
            </w:r>
            <w:r>
              <w:rPr>
                <w:spacing w:val="-2"/>
              </w:rPr>
              <w:t>磨具磨损表面的修理或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调节；磨削，抛光剂或研磨剂的进</w:t>
            </w:r>
          </w:p>
          <w:p>
            <w:pPr>
              <w:pStyle w:val="TableText"/>
              <w:ind w:left="1894"/>
              <w:spacing w:before="45" w:line="203" w:lineRule="auto"/>
              <w:rPr/>
            </w:pPr>
            <w:r>
              <w:rPr>
                <w:spacing w:val="-4"/>
              </w:rPr>
              <w:t>给〔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</w:t>
            </w:r>
            <w:r>
              <w:rPr>
                <w:spacing w:val="-4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63"/>
              <w:spacing w:before="1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23</w:t>
            </w:r>
          </w:p>
        </w:tc>
        <w:tc>
          <w:tcPr>
            <w:tcW w:w="1700" w:type="dxa"/>
            <w:vAlign w:val="top"/>
          </w:tcPr>
          <w:p>
            <w:pPr>
              <w:ind w:left="499"/>
              <w:spacing w:before="1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B24C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922"/>
              <w:spacing w:before="65" w:line="203" w:lineRule="auto"/>
              <w:rPr/>
            </w:pPr>
            <w:r>
              <w:rPr>
                <w:spacing w:val="-2"/>
              </w:rPr>
              <w:t>磨料或微粒材料的喷射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5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24</w:t>
            </w:r>
          </w:p>
        </w:tc>
        <w:tc>
          <w:tcPr>
            <w:tcW w:w="1700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B25B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8" w:right="156" w:firstLine="3"/>
              <w:spacing w:before="66" w:line="232" w:lineRule="auto"/>
              <w:rPr/>
            </w:pPr>
            <w:r>
              <w:rPr>
                <w:spacing w:val="-2"/>
              </w:rPr>
              <w:t>不包含在其他类目中的用于紧固、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连接、拆卸或夹持的工具或台式设</w:t>
            </w:r>
          </w:p>
          <w:p>
            <w:pPr>
              <w:pStyle w:val="TableText"/>
              <w:ind w:left="2270"/>
              <w:spacing w:before="45" w:line="202" w:lineRule="auto"/>
              <w:rPr/>
            </w:pPr>
            <w:r>
              <w:rPr/>
              <w:t>备</w:t>
            </w:r>
          </w:p>
        </w:tc>
        <w:tc>
          <w:tcPr>
            <w:tcW w:w="1705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25</w:t>
            </w:r>
          </w:p>
        </w:tc>
        <w:tc>
          <w:tcPr>
            <w:tcW w:w="1700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B32B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7"/>
              <w:spacing w:before="67" w:line="219" w:lineRule="auto"/>
              <w:rPr/>
            </w:pPr>
            <w:r>
              <w:rPr>
                <w:spacing w:val="-1"/>
              </w:rPr>
              <w:t>层状产品，即由扁平的或非扁平的</w:t>
            </w:r>
          </w:p>
          <w:p>
            <w:pPr>
              <w:pStyle w:val="TableText"/>
              <w:ind w:left="173"/>
              <w:spacing w:before="44" w:line="219" w:lineRule="auto"/>
              <w:rPr/>
            </w:pPr>
            <w:r>
              <w:rPr>
                <w:spacing w:val="-2"/>
              </w:rPr>
              <w:t>薄层，例如泡沫状的、蜂窝状的薄</w:t>
            </w:r>
          </w:p>
          <w:p>
            <w:pPr>
              <w:pStyle w:val="TableText"/>
              <w:ind w:left="1518"/>
              <w:spacing w:before="42" w:line="202" w:lineRule="auto"/>
              <w:rPr/>
            </w:pPr>
            <w:r>
              <w:rPr>
                <w:spacing w:val="-2"/>
              </w:rPr>
              <w:t>层构成的产品</w:t>
            </w:r>
          </w:p>
        </w:tc>
        <w:tc>
          <w:tcPr>
            <w:tcW w:w="17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26</w:t>
            </w:r>
          </w:p>
        </w:tc>
        <w:tc>
          <w:tcPr>
            <w:tcW w:w="1700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B60G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251" w:right="247" w:firstLine="68"/>
              <w:spacing w:before="68" w:line="233" w:lineRule="auto"/>
              <w:rPr/>
            </w:pPr>
            <w:r>
              <w:rPr>
                <w:spacing w:val="-2"/>
              </w:rPr>
              <w:t>车辆悬架装置的配置（气垫车入</w:t>
            </w:r>
            <w:r>
              <w:rPr>
                <w:spacing w:val="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B60V</w:t>
            </w:r>
            <w:r>
              <w:rPr>
                <w:spacing w:val="-1"/>
              </w:rPr>
              <w:t>；车身与车架之间的连接入</w:t>
            </w:r>
          </w:p>
          <w:p>
            <w:pPr>
              <w:pStyle w:val="TableText"/>
              <w:ind w:left="1262"/>
              <w:spacing w:before="41" w:line="202" w:lineRule="auto"/>
              <w:rPr/>
            </w:pPr>
            <w:r>
              <w:rPr>
                <w:rFonts w:ascii="Times New Roman" w:hAnsi="Times New Roman" w:eastAsia="Times New Roman" w:cs="Times New Roman"/>
                <w:spacing w:val="-12"/>
              </w:rPr>
              <w:t>B62D24/00</w:t>
            </w:r>
            <w:r>
              <w:rPr>
                <w:spacing w:val="-12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5</w:t>
            </w:r>
            <w:r>
              <w:rPr>
                <w:spacing w:val="-12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27</w:t>
            </w:r>
          </w:p>
        </w:tc>
        <w:tc>
          <w:tcPr>
            <w:tcW w:w="1700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B60K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41" w:right="27" w:firstLine="28"/>
              <w:spacing w:before="65" w:line="241" w:lineRule="auto"/>
              <w:jc w:val="both"/>
              <w:rPr/>
            </w:pPr>
            <w:r>
              <w:rPr>
                <w:spacing w:val="-1"/>
              </w:rPr>
              <w:t>车辆动力装置或传动装置的布置或</w:t>
            </w:r>
            <w:r>
              <w:rPr/>
              <w:t xml:space="preserve"> </w:t>
            </w:r>
            <w:r>
              <w:rPr/>
              <w:t>安装；两个以上不同的车辆原动机</w:t>
            </w:r>
            <w:r>
              <w:rPr>
                <w:spacing w:val="13"/>
              </w:rPr>
              <w:t xml:space="preserve"> </w:t>
            </w:r>
            <w:r>
              <w:rPr>
                <w:spacing w:val="-10"/>
              </w:rPr>
              <w:t>的布置或安装；车辆辅助驱动装置；</w:t>
            </w:r>
            <w:r>
              <w:rPr>
                <w:spacing w:val="1"/>
              </w:rPr>
              <w:t xml:space="preserve"> </w:t>
            </w:r>
            <w:r>
              <w:rPr/>
              <w:t>车辆用仪表或仪表板；与车辆动力</w:t>
            </w:r>
            <w:r>
              <w:rPr>
                <w:spacing w:val="13"/>
              </w:rPr>
              <w:t xml:space="preserve"> </w:t>
            </w:r>
            <w:r>
              <w:rPr/>
              <w:t>装置的冷却、进气、排气或燃料供</w:t>
            </w:r>
          </w:p>
          <w:p>
            <w:pPr>
              <w:pStyle w:val="TableText"/>
              <w:ind w:left="919"/>
              <w:spacing w:before="45" w:line="200" w:lineRule="auto"/>
              <w:rPr/>
            </w:pPr>
            <w:r>
              <w:rPr>
                <w:spacing w:val="-5"/>
              </w:rPr>
              <w:t>给结合的布置〔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36"/>
              </w:rPr>
              <w:t xml:space="preserve"> </w:t>
            </w:r>
            <w:r>
              <w:rPr>
                <w:spacing w:val="-5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8</w:t>
            </w:r>
            <w:r>
              <w:rPr>
                <w:spacing w:val="-5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3207" w:hRule="atLeast"/>
        </w:trPr>
        <w:tc>
          <w:tcPr>
            <w:tcW w:w="82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28</w:t>
            </w:r>
          </w:p>
        </w:tc>
        <w:tc>
          <w:tcPr>
            <w:tcW w:w="1700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B60L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24" w:firstLine="92"/>
              <w:spacing w:before="63" w:line="241" w:lineRule="auto"/>
              <w:jc w:val="both"/>
              <w:rPr/>
            </w:pPr>
            <w:r>
              <w:rPr>
                <w:spacing w:val="-4"/>
              </w:rPr>
              <w:t>电动车辆动力装置（车辆电动力装</w:t>
            </w:r>
            <w:r>
              <w:rPr>
                <w:spacing w:val="6"/>
              </w:rPr>
              <w:t xml:space="preserve">  </w:t>
            </w:r>
            <w:r>
              <w:rPr>
                <w:spacing w:val="3"/>
              </w:rPr>
              <w:t>置的布置或安装，或具有共有或共</w:t>
            </w:r>
            <w:r>
              <w:rPr/>
              <w:t xml:space="preserve">  </w:t>
            </w:r>
            <w:r>
              <w:rPr>
                <w:spacing w:val="3"/>
              </w:rPr>
              <w:t>同动力装置的多个不同原动机的入</w:t>
            </w:r>
            <w:r>
              <w:rPr/>
              <w:t xml:space="preserve"> 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B60K1/00</w:t>
            </w:r>
            <w:r>
              <w:rPr>
                <w:rFonts w:ascii="Times New Roman" w:hAnsi="Times New Roman" w:eastAsia="Times New Roman" w:cs="Times New Roman"/>
                <w:spacing w:val="-35"/>
              </w:rPr>
              <w:t xml:space="preserve"> </w:t>
            </w:r>
            <w:r>
              <w:rPr>
                <w:spacing w:val="-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B60K6/20</w:t>
            </w:r>
            <w:r>
              <w:rPr>
                <w:spacing w:val="-2"/>
              </w:rPr>
              <w:t>；车辆电力传</w:t>
            </w:r>
            <w:r>
              <w:rPr/>
              <w:t xml:space="preserve"> </w:t>
            </w:r>
            <w:r>
              <w:rPr>
                <w:spacing w:val="-2"/>
              </w:rPr>
              <w:t>动装置的布置或安装入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B60K17/12</w:t>
            </w:r>
            <w:r>
              <w:rPr>
                <w:spacing w:val="-2"/>
              </w:rPr>
              <w:t>，</w:t>
            </w:r>
            <w:r>
              <w:rPr>
                <w:spacing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B60K17/14</w:t>
            </w:r>
            <w:r>
              <w:rPr>
                <w:spacing w:val="-6"/>
              </w:rPr>
              <w:t>；有轨车通过减小功率防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止车轮打滑入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B61C15/08</w:t>
            </w:r>
            <w:r>
              <w:rPr>
                <w:spacing w:val="3"/>
              </w:rPr>
              <w:t>；电动发</w:t>
            </w:r>
            <w:r>
              <w:rPr/>
              <w:t xml:space="preserve">  </w:t>
            </w:r>
            <w:r>
              <w:rPr>
                <w:spacing w:val="-3"/>
              </w:rPr>
              <w:t>电机入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H02K</w:t>
            </w:r>
            <w:r>
              <w:rPr>
                <w:spacing w:val="-3"/>
              </w:rPr>
              <w:t>；电动机的控制或调节</w:t>
            </w:r>
          </w:p>
        </w:tc>
        <w:tc>
          <w:tcPr>
            <w:tcW w:w="1705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07" w:h="16840"/>
          <w:pgMar w:top="1431" w:right="1383" w:bottom="1822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28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/>
              <w:spacing w:before="67" w:line="219" w:lineRule="auto"/>
              <w:rPr/>
            </w:pPr>
            <w:r>
              <w:rPr>
                <w:spacing w:val="-9"/>
              </w:rPr>
              <w:t>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H02P</w:t>
            </w:r>
            <w:r>
              <w:rPr>
                <w:spacing w:val="-68"/>
                <w:w w:val="84"/>
              </w:rPr>
              <w:t>）；</w:t>
            </w:r>
            <w:r>
              <w:rPr>
                <w:spacing w:val="-9"/>
              </w:rPr>
              <w:t>车辆辅助装备的供电（与</w:t>
            </w:r>
          </w:p>
          <w:p>
            <w:pPr>
              <w:pStyle w:val="TableText"/>
              <w:ind w:left="169"/>
              <w:spacing w:before="44" w:line="219" w:lineRule="auto"/>
              <w:rPr/>
            </w:pPr>
            <w:r>
              <w:rPr>
                <w:spacing w:val="-1"/>
              </w:rPr>
              <w:t>车辆机械耦合装置相连的电耦合设</w:t>
            </w:r>
          </w:p>
          <w:p>
            <w:pPr>
              <w:pStyle w:val="TableText"/>
              <w:ind w:left="408"/>
              <w:spacing w:before="46" w:line="219" w:lineRule="auto"/>
              <w:rPr/>
            </w:pPr>
            <w:r>
              <w:rPr>
                <w:spacing w:val="-2"/>
              </w:rPr>
              <w:t>备入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B60D1/64</w:t>
            </w:r>
            <w:r>
              <w:rPr>
                <w:spacing w:val="-2"/>
              </w:rPr>
              <w:t>；车辆电加热入</w:t>
            </w:r>
          </w:p>
          <w:p>
            <w:pPr>
              <w:pStyle w:val="TableText"/>
              <w:ind w:left="110"/>
              <w:spacing w:before="42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B60H1/00</w:t>
            </w:r>
            <w:r>
              <w:rPr>
                <w:spacing w:val="-70"/>
                <w:w w:val="87"/>
              </w:rPr>
              <w:t>）；</w:t>
            </w:r>
            <w:r>
              <w:rPr>
                <w:spacing w:val="-2"/>
              </w:rPr>
              <w:t>一般车辆的电力制动系</w:t>
            </w:r>
          </w:p>
          <w:p>
            <w:pPr>
              <w:pStyle w:val="TableText"/>
              <w:spacing w:before="43" w:line="219" w:lineRule="auto"/>
              <w:jc w:val="right"/>
              <w:rPr/>
            </w:pPr>
            <w:r>
              <w:rPr>
                <w:spacing w:val="-5"/>
              </w:rPr>
              <w:t>统（电动机的控制和调节入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H02P</w:t>
            </w:r>
            <w:r>
              <w:rPr>
                <w:spacing w:val="-69"/>
                <w:w w:val="85"/>
              </w:rPr>
              <w:t>）；</w:t>
            </w:r>
          </w:p>
          <w:p>
            <w:pPr>
              <w:pStyle w:val="TableText"/>
              <w:ind w:left="169"/>
              <w:spacing w:before="46" w:line="219" w:lineRule="auto"/>
              <w:rPr/>
            </w:pPr>
            <w:r>
              <w:rPr>
                <w:spacing w:val="-1"/>
              </w:rPr>
              <w:t>车辆的磁悬置或悬浮；电动车辆的</w:t>
            </w:r>
          </w:p>
          <w:p>
            <w:pPr>
              <w:pStyle w:val="TableText"/>
              <w:ind w:left="768"/>
              <w:spacing w:before="42" w:line="204" w:lineRule="auto"/>
              <w:rPr/>
            </w:pPr>
            <w:r>
              <w:rPr>
                <w:spacing w:val="-2"/>
              </w:rPr>
              <w:t>监控操作变量；电力牵引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29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B60P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2" w:right="90" w:firstLine="44"/>
              <w:spacing w:before="66" w:line="235" w:lineRule="auto"/>
              <w:jc w:val="both"/>
              <w:rPr/>
            </w:pPr>
            <w:r>
              <w:rPr>
                <w:spacing w:val="-1"/>
              </w:rPr>
              <w:t>适用于货运或运输、装载或包容特</w:t>
            </w:r>
            <w:r>
              <w:rPr>
                <w:spacing w:val="2"/>
              </w:rPr>
              <w:t xml:space="preserve"> </w:t>
            </w:r>
            <w:r>
              <w:rPr>
                <w:spacing w:val="2"/>
              </w:rPr>
              <w:t>殊货物或物体的车辆（带有运送病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人或残疾人的，或他们专用运输工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具的专用装置的车辆入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A61G3/00</w:t>
            </w:r>
            <w:r>
              <w:rPr>
                <w:spacing w:val="-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30</w:t>
            </w:r>
          </w:p>
        </w:tc>
        <w:tc>
          <w:tcPr>
            <w:tcW w:w="1700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B60R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41" w:firstLine="30"/>
              <w:spacing w:before="67" w:line="231" w:lineRule="auto"/>
              <w:jc w:val="both"/>
              <w:rPr/>
            </w:pPr>
            <w:r>
              <w:rPr>
                <w:spacing w:val="-3"/>
              </w:rPr>
              <w:t>不包含在其他类目中的车辆、车辆</w:t>
            </w:r>
            <w:r>
              <w:rPr>
                <w:spacing w:val="2"/>
              </w:rPr>
              <w:t xml:space="preserve">  </w:t>
            </w:r>
            <w:r>
              <w:rPr>
                <w:spacing w:val="-1"/>
              </w:rPr>
              <w:t>配件或车辆部件（专门适用于车辆</w:t>
            </w:r>
            <w:r>
              <w:rPr>
                <w:spacing w:val="3"/>
              </w:rPr>
              <w:t xml:space="preserve">  </w:t>
            </w:r>
            <w:r>
              <w:rPr>
                <w:spacing w:val="-9"/>
              </w:rPr>
              <w:t>的防火、抑制或灭火的入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A62C3/07</w:t>
            </w:r>
            <w:r>
              <w:rPr>
                <w:spacing w:val="-9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69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31</w:t>
            </w:r>
          </w:p>
        </w:tc>
        <w:tc>
          <w:tcPr>
            <w:tcW w:w="1700" w:type="dxa"/>
            <w:vAlign w:val="top"/>
          </w:tcPr>
          <w:p>
            <w:pPr>
              <w:ind w:left="516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B60S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318" w:right="204" w:hanging="146"/>
              <w:spacing w:before="66" w:line="224" w:lineRule="auto"/>
              <w:rPr/>
            </w:pPr>
            <w:r>
              <w:rPr>
                <w:spacing w:val="-5"/>
              </w:rPr>
              <w:t>不包含在其他类目中的车辆保养、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清洗、修理、支承、举升或调试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5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03" w:hRule="atLeast"/>
        </w:trPr>
        <w:tc>
          <w:tcPr>
            <w:tcW w:w="821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32</w:t>
            </w:r>
          </w:p>
        </w:tc>
        <w:tc>
          <w:tcPr>
            <w:tcW w:w="1700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B66B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2"/>
              <w:spacing w:before="68" w:line="243" w:lineRule="auto"/>
              <w:rPr/>
            </w:pPr>
            <w:r>
              <w:rPr>
                <w:spacing w:val="-14"/>
              </w:rPr>
              <w:t>升降机；自动扶梯或移动人行道（用</w:t>
            </w:r>
            <w:r>
              <w:rPr>
                <w:spacing w:val="12"/>
              </w:rPr>
              <w:t xml:space="preserve"> </w:t>
            </w:r>
            <w:r>
              <w:rPr>
                <w:spacing w:val="2"/>
              </w:rPr>
              <w:t>作替代正常出口的救生装置，如支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撑在大楼或者其他结构上的楼梯、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用于降下人员的营救笼、袋或具有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类似功能的设备入</w:t>
            </w:r>
            <w:r>
              <w:rPr>
                <w:spacing w:val="-7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A62B1/02</w:t>
            </w:r>
            <w:r>
              <w:rPr>
                <w:spacing w:val="-2"/>
              </w:rPr>
              <w:t>；与飞</w:t>
            </w:r>
            <w:r>
              <w:rPr/>
              <w:t xml:space="preserve"> </w:t>
            </w:r>
            <w:r>
              <w:rPr>
                <w:spacing w:val="2"/>
              </w:rPr>
              <w:t>机配合或装在飞机上用于装卸货物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或便于乘客乘降或具有类似功能的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设备入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B64D9/00</w:t>
            </w:r>
            <w:r>
              <w:rPr>
                <w:spacing w:val="-3"/>
              </w:rPr>
              <w:t>；以用于提升或卷</w:t>
            </w:r>
            <w:r>
              <w:rPr/>
              <w:t xml:space="preserve"> </w:t>
            </w:r>
            <w:r>
              <w:rPr>
                <w:spacing w:val="2"/>
              </w:rPr>
              <w:t>扬机构为特点的制动或停止装置入</w:t>
            </w:r>
          </w:p>
          <w:p>
            <w:pPr>
              <w:pStyle w:val="TableText"/>
              <w:ind w:left="1336"/>
              <w:spacing w:before="45" w:line="200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B66D5/00</w:t>
            </w:r>
            <w:r>
              <w:rPr>
                <w:spacing w:val="-13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4</w:t>
            </w:r>
            <w:r>
              <w:rPr>
                <w:spacing w:val="-13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33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B66C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 w:firstLine="50"/>
              <w:spacing w:before="65"/>
              <w:jc w:val="both"/>
              <w:rPr/>
            </w:pPr>
            <w:r>
              <w:rPr>
                <w:spacing w:val="-1"/>
              </w:rPr>
              <w:t>起重机；用于起重机、绞盘、绞车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或滑车的载荷吊挂元件或装置（钢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绳、钢缆或链条卷扬机构，及其制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动或停止装置入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B66D</w:t>
            </w:r>
            <w:r>
              <w:rPr>
                <w:spacing w:val="-2"/>
              </w:rPr>
              <w:t>；核反应堆专</w:t>
            </w:r>
          </w:p>
          <w:p>
            <w:pPr>
              <w:pStyle w:val="TableText"/>
              <w:ind w:left="1525"/>
              <w:spacing w:before="42" w:line="201" w:lineRule="auto"/>
              <w:rPr/>
            </w:pPr>
            <w:r>
              <w:rPr>
                <w:spacing w:val="-4"/>
              </w:rPr>
              <w:t>用的入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G21</w:t>
            </w:r>
            <w:r>
              <w:rPr>
                <w:spacing w:val="-4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8" w:hRule="atLeast"/>
        </w:trPr>
        <w:tc>
          <w:tcPr>
            <w:tcW w:w="821" w:type="dxa"/>
            <w:vAlign w:val="top"/>
          </w:tcPr>
          <w:p>
            <w:pPr>
              <w:ind w:left="269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34</w:t>
            </w:r>
          </w:p>
        </w:tc>
        <w:tc>
          <w:tcPr>
            <w:tcW w:w="1700" w:type="dxa"/>
            <w:vAlign w:val="top"/>
          </w:tcPr>
          <w:p>
            <w:pPr>
              <w:ind w:left="492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B66D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70"/>
              <w:spacing w:before="69" w:line="202" w:lineRule="auto"/>
              <w:rPr/>
            </w:pPr>
            <w:r>
              <w:rPr>
                <w:spacing w:val="-1"/>
              </w:rPr>
              <w:t>绞盘；绞车；滑车，如滑轮组；起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9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7" w:h="16840"/>
          <w:pgMar w:top="1431" w:right="1383" w:bottom="1824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20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52"/>
              <w:spacing w:before="65" w:line="238" w:lineRule="auto"/>
              <w:jc w:val="both"/>
              <w:rPr/>
            </w:pPr>
            <w:r>
              <w:rPr>
                <w:spacing w:val="-1"/>
              </w:rPr>
              <w:t>重机（用于给料或贮存目的的卷拢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或铺开钢绳或钢缆入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B65H</w:t>
            </w:r>
            <w:r>
              <w:rPr>
                <w:spacing w:val="-2"/>
              </w:rPr>
              <w:t>；用于电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梯的钢绳或钢缆卷扬机构入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B66B</w:t>
            </w:r>
            <w:r>
              <w:rPr>
                <w:spacing w:val="-6"/>
              </w:rPr>
              <w:t>；</w:t>
            </w:r>
          </w:p>
          <w:p>
            <w:pPr>
              <w:pStyle w:val="TableText"/>
              <w:ind w:left="1317" w:right="156" w:hanging="1149"/>
              <w:spacing w:before="42" w:line="225" w:lineRule="auto"/>
              <w:rPr/>
            </w:pPr>
            <w:r>
              <w:rPr>
                <w:spacing w:val="-1"/>
              </w:rPr>
              <w:t>专门适用于悬吊的脚手架的提升设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备入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E04G3/32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03" w:hRule="atLeast"/>
        </w:trPr>
        <w:tc>
          <w:tcPr>
            <w:tcW w:w="82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35</w:t>
            </w:r>
          </w:p>
        </w:tc>
        <w:tc>
          <w:tcPr>
            <w:tcW w:w="170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B66F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spacing w:before="65" w:line="219" w:lineRule="auto"/>
              <w:jc w:val="right"/>
              <w:rPr/>
            </w:pPr>
            <w:r>
              <w:rPr>
                <w:spacing w:val="-7"/>
              </w:rPr>
              <w:t>不包含在其他类目中的卷扬、提升、</w:t>
            </w:r>
          </w:p>
          <w:p>
            <w:pPr>
              <w:pStyle w:val="TableText"/>
              <w:ind w:left="169"/>
              <w:spacing w:before="41" w:line="219" w:lineRule="auto"/>
              <w:rPr/>
            </w:pPr>
            <w:r>
              <w:rPr>
                <w:spacing w:val="-1"/>
              </w:rPr>
              <w:t>牵引或推动，如把提升力或推动力</w:t>
            </w:r>
          </w:p>
          <w:p>
            <w:pPr>
              <w:pStyle w:val="TableText"/>
              <w:ind w:left="169"/>
              <w:spacing w:before="46" w:line="219" w:lineRule="auto"/>
              <w:rPr/>
            </w:pPr>
            <w:r>
              <w:rPr>
                <w:spacing w:val="-1"/>
              </w:rPr>
              <w:t>直接作用于载荷表面的装置（支撑</w:t>
            </w:r>
          </w:p>
          <w:p>
            <w:pPr>
              <w:pStyle w:val="TableText"/>
              <w:ind w:left="166"/>
              <w:spacing w:before="44" w:line="219" w:lineRule="auto"/>
              <w:rPr/>
            </w:pPr>
            <w:r>
              <w:rPr>
                <w:spacing w:val="-1"/>
              </w:rPr>
              <w:t>在柱基或类似支承物上的人工岛入</w:t>
            </w:r>
          </w:p>
          <w:p>
            <w:pPr>
              <w:pStyle w:val="TableText"/>
              <w:ind w:left="111"/>
              <w:spacing w:before="41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E02B17/00</w:t>
            </w:r>
            <w:r>
              <w:rPr>
                <w:spacing w:val="-4"/>
              </w:rPr>
              <w:t>；与提升装置结合的脚手</w:t>
            </w:r>
          </w:p>
          <w:p>
            <w:pPr>
              <w:pStyle w:val="TableText"/>
              <w:ind w:left="118"/>
              <w:spacing w:before="45" w:line="220" w:lineRule="auto"/>
              <w:rPr/>
            </w:pPr>
            <w:r>
              <w:rPr>
                <w:spacing w:val="-3"/>
              </w:rPr>
              <w:t>架入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E04G1/22</w:t>
            </w:r>
            <w:r>
              <w:rPr>
                <w:spacing w:val="-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E04G3/28</w:t>
            </w:r>
            <w:r>
              <w:rPr>
                <w:spacing w:val="-3"/>
              </w:rPr>
              <w:t>；滑行提</w:t>
            </w:r>
          </w:p>
          <w:p>
            <w:pPr>
              <w:pStyle w:val="TableText"/>
              <w:ind w:left="119"/>
              <w:spacing w:before="44" w:line="220" w:lineRule="auto"/>
              <w:rPr/>
            </w:pPr>
            <w:r>
              <w:rPr>
                <w:spacing w:val="-9"/>
              </w:rPr>
              <w:t>升装置入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E04G11/24</w:t>
            </w:r>
            <w:r>
              <w:rPr>
                <w:spacing w:val="-9"/>
              </w:rPr>
              <w:t>；建筑物的提升</w:t>
            </w:r>
          </w:p>
          <w:p>
            <w:pPr>
              <w:pStyle w:val="TableText"/>
              <w:ind w:left="487"/>
              <w:spacing w:before="41" w:line="219" w:lineRule="auto"/>
              <w:rPr/>
            </w:pPr>
            <w:r>
              <w:rPr>
                <w:spacing w:val="-1"/>
              </w:rPr>
              <w:t>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E04G23/06</w:t>
            </w:r>
            <w:r>
              <w:rPr>
                <w:spacing w:val="-1"/>
              </w:rPr>
              <w:t>；支柱或支撑入</w:t>
            </w:r>
          </w:p>
          <w:p>
            <w:pPr>
              <w:pStyle w:val="TableText"/>
              <w:ind w:left="111"/>
              <w:spacing w:before="44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E04G25/00</w:t>
            </w:r>
            <w:r>
              <w:rPr>
                <w:spacing w:val="-5"/>
              </w:rPr>
              <w:t>；在电梯上的提升或其他</w:t>
            </w:r>
          </w:p>
          <w:p>
            <w:pPr>
              <w:pStyle w:val="TableText"/>
              <w:ind w:left="119"/>
              <w:spacing w:before="44" w:line="219" w:lineRule="auto"/>
              <w:rPr/>
            </w:pPr>
            <w:r>
              <w:rPr>
                <w:spacing w:val="-2"/>
              </w:rPr>
              <w:t>卷扬装置入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E06C7/12</w:t>
            </w:r>
            <w:r>
              <w:rPr>
                <w:spacing w:val="-2"/>
              </w:rPr>
              <w:t>；矿用顶柱入</w:t>
            </w:r>
          </w:p>
          <w:p>
            <w:pPr>
              <w:pStyle w:val="TableText"/>
              <w:ind w:left="1570"/>
              <w:spacing w:before="42" w:line="203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E21D15/00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03" w:hRule="atLeast"/>
        </w:trPr>
        <w:tc>
          <w:tcPr>
            <w:tcW w:w="821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36</w:t>
            </w:r>
          </w:p>
        </w:tc>
        <w:tc>
          <w:tcPr>
            <w:tcW w:w="1700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5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C02F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70"/>
              <w:spacing w:before="66" w:line="219" w:lineRule="auto"/>
              <w:rPr/>
            </w:pPr>
            <w:r>
              <w:rPr>
                <w:spacing w:val="-2"/>
              </w:rPr>
              <w:t>水、废水、污水或污泥的处理（通</w:t>
            </w:r>
          </w:p>
          <w:p>
            <w:pPr>
              <w:pStyle w:val="TableText"/>
              <w:ind w:left="168"/>
              <w:spacing w:before="44" w:line="219" w:lineRule="auto"/>
              <w:rPr/>
            </w:pPr>
            <w:r>
              <w:rPr>
                <w:spacing w:val="-1"/>
              </w:rPr>
              <w:t>过在物质中产生化学变化使有害的</w:t>
            </w:r>
          </w:p>
          <w:p>
            <w:pPr>
              <w:pStyle w:val="TableText"/>
              <w:ind w:left="168"/>
              <w:spacing w:before="44" w:line="219" w:lineRule="auto"/>
              <w:rPr/>
            </w:pPr>
            <w:r>
              <w:rPr>
                <w:spacing w:val="-1"/>
              </w:rPr>
              <w:t>化学物质无害或降低危害的方法入</w:t>
            </w:r>
          </w:p>
          <w:p>
            <w:pPr>
              <w:pStyle w:val="TableText"/>
              <w:ind w:left="124"/>
              <w:spacing w:before="42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A62D3/00</w:t>
            </w:r>
            <w:r>
              <w:rPr>
                <w:spacing w:val="-1"/>
              </w:rPr>
              <w:t>；分离、沉淀箱或过滤设</w:t>
            </w:r>
          </w:p>
          <w:p>
            <w:pPr>
              <w:pStyle w:val="TableText"/>
              <w:ind w:left="120"/>
              <w:spacing w:before="43" w:line="219" w:lineRule="auto"/>
              <w:rPr/>
            </w:pPr>
            <w:r>
              <w:rPr>
                <w:spacing w:val="-2"/>
              </w:rPr>
              <w:t>备入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B01D</w:t>
            </w:r>
            <w:r>
              <w:rPr>
                <w:spacing w:val="-2"/>
              </w:rPr>
              <w:t>；有关处理水、废水或污</w:t>
            </w:r>
          </w:p>
          <w:p>
            <w:pPr>
              <w:pStyle w:val="TableText"/>
              <w:ind w:left="322"/>
              <w:spacing w:before="45" w:line="219" w:lineRule="auto"/>
              <w:rPr/>
            </w:pPr>
            <w:r>
              <w:rPr>
                <w:spacing w:val="-2"/>
              </w:rPr>
              <w:t>水生产装置的水运容器的特殊设</w:t>
            </w:r>
          </w:p>
          <w:p>
            <w:pPr>
              <w:pStyle w:val="TableText"/>
              <w:ind w:left="125"/>
              <w:spacing w:before="42" w:line="219" w:lineRule="auto"/>
              <w:rPr/>
            </w:pPr>
            <w:r>
              <w:rPr>
                <w:spacing w:val="4"/>
              </w:rPr>
              <w:t>备，例如用于制备淡水入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B63J</w:t>
            </w:r>
            <w:r>
              <w:rPr>
                <w:spacing w:val="4"/>
              </w:rPr>
              <w:t>；为</w:t>
            </w:r>
          </w:p>
          <w:p>
            <w:pPr>
              <w:pStyle w:val="TableText"/>
              <w:ind w:left="486"/>
              <w:spacing w:before="46" w:line="219" w:lineRule="auto"/>
              <w:rPr/>
            </w:pPr>
            <w:r>
              <w:rPr>
                <w:spacing w:val="-3"/>
              </w:rPr>
              <w:t>防止水的腐蚀用的添加物质入</w:t>
            </w:r>
          </w:p>
          <w:p>
            <w:pPr>
              <w:pStyle w:val="TableText"/>
              <w:ind w:left="583"/>
              <w:spacing w:before="44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C23F</w:t>
            </w:r>
            <w:r>
              <w:rPr>
                <w:spacing w:val="-1"/>
              </w:rPr>
              <w:t>；放射性废液的处理入</w:t>
            </w:r>
          </w:p>
          <w:p>
            <w:pPr>
              <w:pStyle w:val="TableText"/>
              <w:ind w:left="1358"/>
              <w:spacing w:before="42" w:line="201" w:lineRule="auto"/>
              <w:rPr/>
            </w:pPr>
            <w:r>
              <w:rPr>
                <w:rFonts w:ascii="Times New Roman" w:hAnsi="Times New Roman" w:eastAsia="Times New Roman" w:cs="Times New Roman"/>
                <w:spacing w:val="-14"/>
              </w:rPr>
              <w:t>G21F9/04</w:t>
            </w:r>
            <w:r>
              <w:rPr>
                <w:spacing w:val="-14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3</w:t>
            </w:r>
            <w:r>
              <w:rPr>
                <w:spacing w:val="-14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37</w:t>
            </w:r>
          </w:p>
        </w:tc>
        <w:tc>
          <w:tcPr>
            <w:tcW w:w="170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C09K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72"/>
              <w:spacing w:before="67" w:line="219" w:lineRule="auto"/>
              <w:rPr/>
            </w:pPr>
            <w:r>
              <w:rPr>
                <w:spacing w:val="-2"/>
              </w:rPr>
              <w:t>不包含在其他类目中的各种应用材</w:t>
            </w:r>
          </w:p>
          <w:p>
            <w:pPr>
              <w:pStyle w:val="TableText"/>
              <w:ind w:left="167"/>
              <w:spacing w:before="44" w:line="219" w:lineRule="auto"/>
              <w:rPr/>
            </w:pPr>
            <w:r>
              <w:rPr>
                <w:spacing w:val="-1"/>
              </w:rPr>
              <w:t>料；不包含在其他类目中的材料的</w:t>
            </w:r>
          </w:p>
          <w:p>
            <w:pPr>
              <w:pStyle w:val="TableText"/>
              <w:ind w:left="1822"/>
              <w:spacing w:before="42" w:line="202" w:lineRule="auto"/>
              <w:rPr/>
            </w:pPr>
            <w:r>
              <w:rPr>
                <w:spacing w:val="-4"/>
              </w:rPr>
              <w:t>各种应用</w:t>
            </w:r>
          </w:p>
        </w:tc>
        <w:tc>
          <w:tcPr>
            <w:tcW w:w="1705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7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38</w:t>
            </w:r>
          </w:p>
        </w:tc>
        <w:tc>
          <w:tcPr>
            <w:tcW w:w="170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C10B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6" w:firstLine="51"/>
              <w:spacing w:before="66" w:line="232" w:lineRule="auto"/>
              <w:rPr/>
            </w:pPr>
            <w:r>
              <w:rPr>
                <w:spacing w:val="1"/>
              </w:rPr>
              <w:t>含碳物料的干馏生产煤气、焦炭、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焦油或类似物（油的裂化入</w:t>
            </w:r>
            <w:r>
              <w:rPr>
                <w:rFonts w:ascii="Times New Roman" w:hAnsi="Times New Roman" w:eastAsia="Times New Roman" w:cs="Times New Roman"/>
                <w:spacing w:val="3"/>
              </w:rPr>
              <w:t>C10G</w:t>
            </w:r>
            <w:r>
              <w:rPr>
                <w:spacing w:val="3"/>
              </w:rPr>
              <w:t>；</w:t>
            </w:r>
            <w:r>
              <w:rPr>
                <w:spacing w:val="13"/>
              </w:rPr>
              <w:t xml:space="preserve"> </w:t>
            </w:r>
            <w:r>
              <w:rPr>
                <w:spacing w:val="-17"/>
              </w:rPr>
              <w:t>矿石的地下汽化入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E21B43/295</w:t>
            </w:r>
            <w:r>
              <w:rPr>
                <w:spacing w:val="-17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5</w:t>
            </w:r>
            <w:r>
              <w:rPr>
                <w:spacing w:val="-17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7" w:h="16840"/>
          <w:pgMar w:top="1431" w:right="1383" w:bottom="1822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ind w:left="269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39</w:t>
            </w:r>
          </w:p>
        </w:tc>
        <w:tc>
          <w:tcPr>
            <w:tcW w:w="1700" w:type="dxa"/>
            <w:vAlign w:val="top"/>
          </w:tcPr>
          <w:p>
            <w:pPr>
              <w:ind w:left="505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C10C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067" w:right="156" w:hanging="900"/>
              <w:spacing w:before="67" w:line="225" w:lineRule="auto"/>
              <w:rPr/>
            </w:pPr>
            <w:r>
              <w:rPr>
                <w:spacing w:val="-1"/>
              </w:rPr>
              <w:t>焦油、焦油沥青、石油沥青、天然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沥青的加工；焦木酸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9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3604" w:hRule="atLeast"/>
        </w:trPr>
        <w:tc>
          <w:tcPr>
            <w:tcW w:w="821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40</w:t>
            </w:r>
          </w:p>
        </w:tc>
        <w:tc>
          <w:tcPr>
            <w:tcW w:w="170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C10G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firstLine="51"/>
              <w:spacing w:before="63" w:line="233" w:lineRule="auto"/>
              <w:rPr/>
            </w:pPr>
            <w:r>
              <w:rPr>
                <w:spacing w:val="1"/>
              </w:rPr>
              <w:t>烃油裂化；液态烃混合物的制备，</w:t>
            </w:r>
            <w:r>
              <w:rPr>
                <w:spacing w:val="7"/>
              </w:rPr>
              <w:t xml:space="preserve"> </w:t>
            </w:r>
            <w:r>
              <w:rPr>
                <w:spacing w:val="-7"/>
              </w:rPr>
              <w:t>例如用破坏性加氢反应、低聚反应、</w:t>
            </w:r>
          </w:p>
          <w:p>
            <w:pPr>
              <w:pStyle w:val="TableText"/>
              <w:ind w:left="115" w:right="103" w:firstLine="214"/>
              <w:spacing w:before="42" w:line="241" w:lineRule="auto"/>
              <w:rPr/>
            </w:pPr>
            <w:r>
              <w:rPr>
                <w:spacing w:val="-2"/>
              </w:rPr>
              <w:t>聚合反应（裂解成氢或合成气入</w:t>
            </w:r>
            <w:r>
              <w:rPr>
                <w:spacing w:val="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C01B</w:t>
            </w:r>
            <w:r>
              <w:rPr>
                <w:spacing w:val="-1"/>
              </w:rPr>
              <w:t>；气态烃裂化或高温热解成一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定或特定结构的单个烃或其混合物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C07C</w:t>
            </w:r>
            <w:r>
              <w:rPr>
                <w:spacing w:val="-6"/>
              </w:rPr>
              <w:t>；裂化成焦炭入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C10B</w:t>
            </w:r>
            <w:r>
              <w:rPr>
                <w:spacing w:val="-78"/>
                <w:w w:val="96"/>
              </w:rPr>
              <w:t>）；</w:t>
            </w:r>
            <w:r>
              <w:rPr>
                <w:spacing w:val="-6"/>
              </w:rPr>
              <w:t>从</w:t>
            </w:r>
            <w:r>
              <w:rPr/>
              <w:t xml:space="preserve"> </w:t>
            </w:r>
            <w:r>
              <w:rPr>
                <w:spacing w:val="2"/>
              </w:rPr>
              <w:t>油页岩、油矿或油气中回收烃油；</w:t>
            </w:r>
          </w:p>
          <w:p>
            <w:pPr>
              <w:pStyle w:val="TableText"/>
              <w:ind w:left="997" w:right="156" w:hanging="830"/>
              <w:spacing w:before="40" w:line="225" w:lineRule="auto"/>
              <w:rPr/>
            </w:pPr>
            <w:r>
              <w:rPr>
                <w:spacing w:val="-1"/>
              </w:rPr>
              <w:t>含烃类为主的混合物的精制；石脑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油的重整；地蜡〔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</w:t>
            </w:r>
            <w:r>
              <w:rPr>
                <w:spacing w:val="-2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41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51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C10L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 w:firstLine="53"/>
              <w:spacing w:before="67" w:line="239" w:lineRule="auto"/>
              <w:jc w:val="both"/>
              <w:rPr/>
            </w:pPr>
            <w:r>
              <w:rPr>
                <w:spacing w:val="-2"/>
              </w:rPr>
              <w:t>不包含在其他类目中的燃料；天然</w:t>
            </w:r>
            <w:r>
              <w:rPr>
                <w:spacing w:val="12"/>
              </w:rPr>
              <w:t xml:space="preserve"> </w:t>
            </w:r>
            <w:r>
              <w:rPr>
                <w:spacing w:val="-10"/>
              </w:rPr>
              <w:t>气；不包含在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C10G </w:t>
            </w:r>
            <w:r>
              <w:rPr>
                <w:spacing w:val="-10"/>
              </w:rPr>
              <w:t>或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C10K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0"/>
              </w:rPr>
              <w:t>小类中</w:t>
            </w:r>
            <w:r>
              <w:rPr/>
              <w:t xml:space="preserve"> </w:t>
            </w:r>
            <w:r>
              <w:rPr>
                <w:spacing w:val="2"/>
              </w:rPr>
              <w:t>的方法得到的合成天然气；液化石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油气；在燃料或火中使用添加剂；</w:t>
            </w:r>
          </w:p>
          <w:p>
            <w:pPr>
              <w:pStyle w:val="TableText"/>
              <w:ind w:left="1401"/>
              <w:spacing w:before="44" w:line="20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引火物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[2006.01]</w:t>
            </w:r>
          </w:p>
        </w:tc>
        <w:tc>
          <w:tcPr>
            <w:tcW w:w="17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6405" w:hRule="atLeast"/>
        </w:trPr>
        <w:tc>
          <w:tcPr>
            <w:tcW w:w="82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42</w:t>
            </w:r>
          </w:p>
        </w:tc>
        <w:tc>
          <w:tcPr>
            <w:tcW w:w="1700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C23C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7" w:right="156" w:hanging="1"/>
              <w:spacing w:before="63" w:line="238" w:lineRule="auto"/>
              <w:jc w:val="both"/>
              <w:rPr/>
            </w:pPr>
            <w:r>
              <w:rPr>
                <w:spacing w:val="-1"/>
              </w:rPr>
              <w:t>对金属材料的镀覆；用金属材料对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材料的镀覆；表面扩散法，化学转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化或置换法的金属材料表面处理；</w:t>
            </w:r>
          </w:p>
          <w:p>
            <w:pPr>
              <w:pStyle w:val="TableText"/>
              <w:ind w:left="170"/>
              <w:spacing w:before="41" w:line="218" w:lineRule="auto"/>
              <w:rPr/>
            </w:pPr>
            <w:r>
              <w:rPr>
                <w:spacing w:val="-2"/>
              </w:rPr>
              <w:t>真空蒸发法、溅射法、离子注入法</w:t>
            </w:r>
          </w:p>
          <w:p>
            <w:pPr>
              <w:pStyle w:val="TableText"/>
              <w:ind w:left="170"/>
              <w:spacing w:before="46" w:line="219" w:lineRule="auto"/>
              <w:rPr/>
            </w:pPr>
            <w:r>
              <w:rPr>
                <w:spacing w:val="-2"/>
              </w:rPr>
              <w:t>或化学气相沉积法的一般镀覆（挤</w:t>
            </w:r>
          </w:p>
          <w:p>
            <w:pPr>
              <w:pStyle w:val="TableText"/>
              <w:ind w:left="619"/>
              <w:spacing w:before="46" w:line="219" w:lineRule="auto"/>
              <w:rPr/>
            </w:pPr>
            <w:r>
              <w:rPr>
                <w:spacing w:val="-2"/>
              </w:rPr>
              <w:t>压法制造包覆金属的产品入</w:t>
            </w:r>
          </w:p>
          <w:p>
            <w:pPr>
              <w:pStyle w:val="TableText"/>
              <w:ind w:left="110"/>
              <w:spacing w:before="42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B21C23/22</w:t>
            </w:r>
            <w:r>
              <w:rPr>
                <w:spacing w:val="-5"/>
              </w:rPr>
              <w:t>；通过将预先存在的薄层</w:t>
            </w:r>
          </w:p>
          <w:p>
            <w:pPr>
              <w:pStyle w:val="TableText"/>
              <w:ind w:left="168"/>
              <w:spacing w:before="43" w:line="219" w:lineRule="auto"/>
              <w:rPr/>
            </w:pPr>
            <w:r>
              <w:rPr>
                <w:spacing w:val="-1"/>
              </w:rPr>
              <w:t>连接到制品上的方法用金属进行镀</w:t>
            </w:r>
          </w:p>
          <w:p>
            <w:pPr>
              <w:pStyle w:val="TableText"/>
              <w:ind w:left="468"/>
              <w:spacing w:before="46" w:line="219" w:lineRule="auto"/>
              <w:rPr/>
            </w:pPr>
            <w:r>
              <w:rPr>
                <w:spacing w:val="-1"/>
              </w:rPr>
              <w:t>覆处理的见各有关位置，例如</w:t>
            </w:r>
          </w:p>
          <w:p>
            <w:pPr>
              <w:pStyle w:val="TableText"/>
              <w:ind w:left="153"/>
              <w:spacing w:before="42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B21D39/00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B23K</w:t>
            </w:r>
            <w:r>
              <w:rPr>
                <w:spacing w:val="-2"/>
              </w:rPr>
              <w:t>；玻璃的金</w:t>
            </w:r>
            <w:r>
              <w:rPr>
                <w:spacing w:val="-3"/>
              </w:rPr>
              <w:t>属化</w:t>
            </w:r>
          </w:p>
          <w:p>
            <w:pPr>
              <w:pStyle w:val="TableText"/>
              <w:ind w:left="115"/>
              <w:spacing w:before="44" w:line="219" w:lineRule="auto"/>
              <w:rPr/>
            </w:pPr>
            <w:r>
              <w:rPr>
                <w:spacing w:val="-2"/>
              </w:rPr>
              <w:t>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C03C</w:t>
            </w:r>
            <w:r>
              <w:rPr>
                <w:spacing w:val="-2"/>
              </w:rPr>
              <w:t>；砂浆、混凝土、人造石、</w:t>
            </w:r>
          </w:p>
          <w:p>
            <w:pPr>
              <w:pStyle w:val="TableText"/>
              <w:ind w:left="783"/>
              <w:spacing w:before="44" w:line="220" w:lineRule="auto"/>
              <w:rPr/>
            </w:pPr>
            <w:r>
              <w:rPr>
                <w:spacing w:val="-3"/>
              </w:rPr>
              <w:t>陶瓷或天然石的金属化入</w:t>
            </w:r>
          </w:p>
          <w:p>
            <w:pPr>
              <w:pStyle w:val="TableText"/>
              <w:ind w:left="116"/>
              <w:spacing w:before="41" w:line="221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C04B41/00</w:t>
            </w:r>
            <w:r>
              <w:rPr>
                <w:spacing w:val="-5"/>
              </w:rPr>
              <w:t>；金属的搪瓷或向金属上</w:t>
            </w:r>
          </w:p>
          <w:p>
            <w:pPr>
              <w:pStyle w:val="TableText"/>
              <w:ind w:left="115"/>
              <w:spacing w:before="41" w:line="219" w:lineRule="auto"/>
              <w:rPr/>
            </w:pPr>
            <w:r>
              <w:rPr>
                <w:spacing w:val="2"/>
              </w:rPr>
              <w:t>镀覆玻璃体层入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c23D</w:t>
            </w:r>
            <w:r>
              <w:rPr>
                <w:spacing w:val="2"/>
              </w:rPr>
              <w:t>；用电解法或</w:t>
            </w:r>
          </w:p>
          <w:p>
            <w:pPr>
              <w:pStyle w:val="TableText"/>
              <w:ind w:left="202"/>
              <w:spacing w:before="45" w:line="219" w:lineRule="auto"/>
              <w:rPr/>
            </w:pPr>
            <w:r>
              <w:rPr>
                <w:spacing w:val="-4"/>
              </w:rPr>
              <w:t>电泳法处理金属表面或镀覆金属入</w:t>
            </w:r>
          </w:p>
          <w:p>
            <w:pPr>
              <w:pStyle w:val="TableText"/>
              <w:ind w:left="171"/>
              <w:spacing w:before="43" w:line="203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C25D</w:t>
            </w:r>
            <w:r>
              <w:rPr>
                <w:spacing w:val="-2"/>
              </w:rPr>
              <w:t>；单晶膜生长入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C30B</w:t>
            </w:r>
            <w:r>
              <w:rPr>
                <w:spacing w:val="-2"/>
              </w:rPr>
              <w:t>；纺织</w:t>
            </w:r>
          </w:p>
        </w:tc>
        <w:tc>
          <w:tcPr>
            <w:tcW w:w="170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7" w:h="16840"/>
          <w:pgMar w:top="1431" w:right="1383" w:bottom="1824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12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77"/>
              <w:spacing w:before="68" w:line="219" w:lineRule="auto"/>
              <w:rPr/>
            </w:pPr>
            <w:r>
              <w:rPr>
                <w:spacing w:val="-3"/>
              </w:rPr>
              <w:t>品的金属化入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D06M11/83</w:t>
            </w:r>
            <w:r>
              <w:rPr>
                <w:spacing w:val="-3"/>
              </w:rPr>
              <w:t>；用局部</w:t>
            </w:r>
          </w:p>
          <w:p>
            <w:pPr>
              <w:pStyle w:val="TableText"/>
              <w:ind w:right="8"/>
              <w:spacing w:before="43" w:line="211" w:lineRule="auto"/>
              <w:jc w:val="right"/>
              <w:rPr/>
            </w:pPr>
            <w:r>
              <w:rPr>
                <w:spacing w:val="-1"/>
              </w:rPr>
              <w:t>金属化法装饰纺织品入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D06Q1/04</w:t>
            </w:r>
            <w:r>
              <w:rPr>
                <w:spacing w:val="-1"/>
              </w:rPr>
              <w:t>）</w:t>
            </w:r>
          </w:p>
          <w:p>
            <w:pPr>
              <w:pStyle w:val="TableText"/>
              <w:ind w:left="2082"/>
              <w:spacing w:before="58" w:line="203" w:lineRule="auto"/>
              <w:rPr/>
            </w:pPr>
            <w:r>
              <w:rPr>
                <w:spacing w:val="-17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4</w:t>
            </w:r>
            <w:r>
              <w:rPr>
                <w:spacing w:val="-17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43</w:t>
            </w:r>
          </w:p>
        </w:tc>
        <w:tc>
          <w:tcPr>
            <w:tcW w:w="1700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51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E21B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269"/>
              <w:spacing w:before="63" w:line="212" w:lineRule="auto"/>
              <w:rPr/>
            </w:pPr>
            <w:r>
              <w:rPr>
                <w:spacing w:val="-1"/>
              </w:rPr>
              <w:t>土层或岩石的钻进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(</w:t>
            </w:r>
            <w:r>
              <w:rPr>
                <w:spacing w:val="-1"/>
              </w:rPr>
              <w:t>采矿、采石入</w:t>
            </w:r>
          </w:p>
          <w:p>
            <w:pPr>
              <w:pStyle w:val="TableText"/>
              <w:ind w:left="121"/>
              <w:spacing w:before="56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E21C</w:t>
            </w:r>
            <w:r>
              <w:rPr>
                <w:spacing w:val="-1"/>
              </w:rPr>
              <w:t>；开凿立井、掘进平巷或隧洞</w:t>
            </w:r>
          </w:p>
          <w:p>
            <w:pPr>
              <w:pStyle w:val="TableText"/>
              <w:spacing w:before="42" w:line="211" w:lineRule="auto"/>
              <w:jc w:val="right"/>
              <w:rPr/>
            </w:pPr>
            <w:r>
              <w:rPr>
                <w:spacing w:val="-5"/>
              </w:rPr>
              <w:t>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E21D)</w:t>
            </w:r>
            <w:r>
              <w:rPr>
                <w:spacing w:val="-5"/>
              </w:rPr>
              <w:t>；从井中开采油、气、水、</w:t>
            </w:r>
          </w:p>
          <w:p>
            <w:pPr>
              <w:pStyle w:val="TableText"/>
              <w:ind w:left="320"/>
              <w:spacing w:before="56" w:line="219" w:lineRule="auto"/>
              <w:rPr/>
            </w:pPr>
            <w:r>
              <w:rPr>
                <w:spacing w:val="-2"/>
              </w:rPr>
              <w:t>可溶解或可熔化物质或矿物泥浆</w:t>
            </w:r>
          </w:p>
          <w:p>
            <w:pPr>
              <w:pStyle w:val="TableText"/>
              <w:ind w:left="2082"/>
              <w:spacing w:before="44" w:line="203" w:lineRule="auto"/>
              <w:rPr/>
            </w:pPr>
            <w:r>
              <w:rPr>
                <w:spacing w:val="-17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5</w:t>
            </w:r>
            <w:r>
              <w:rPr>
                <w:spacing w:val="-17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44</w:t>
            </w:r>
          </w:p>
        </w:tc>
        <w:tc>
          <w:tcPr>
            <w:tcW w:w="1700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50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E21D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2"/>
              <w:spacing w:before="65" w:line="220" w:lineRule="auto"/>
              <w:rPr/>
            </w:pPr>
            <w:r>
              <w:rPr>
                <w:spacing w:val="-14"/>
              </w:rPr>
              <w:t>竖井；隧道；平硐；大型地下室（土</w:t>
            </w:r>
          </w:p>
          <w:p>
            <w:pPr>
              <w:pStyle w:val="TableText"/>
              <w:ind w:left="467"/>
              <w:spacing w:before="42" w:line="219" w:lineRule="auto"/>
              <w:rPr/>
            </w:pPr>
            <w:r>
              <w:rPr>
                <w:spacing w:val="-1"/>
              </w:rPr>
              <w:t>壤调节材料或土壤稳定材料入</w:t>
            </w:r>
          </w:p>
          <w:p>
            <w:pPr>
              <w:pStyle w:val="TableText"/>
              <w:ind w:right="7"/>
              <w:spacing w:before="42" w:line="219" w:lineRule="auto"/>
              <w:jc w:val="right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C09K17/00</w:t>
            </w:r>
            <w:r>
              <w:rPr>
                <w:spacing w:val="-1"/>
              </w:rPr>
              <w:t>；采矿或采石用的钻机、</w:t>
            </w:r>
          </w:p>
          <w:p>
            <w:pPr>
              <w:pStyle w:val="TableText"/>
              <w:ind w:left="118"/>
              <w:spacing w:before="44" w:line="219" w:lineRule="auto"/>
              <w:rPr/>
            </w:pPr>
            <w:r>
              <w:rPr/>
              <w:t>开采机械、截割机入</w:t>
            </w:r>
            <w:r>
              <w:rPr>
                <w:rFonts w:ascii="Times New Roman" w:hAnsi="Times New Roman" w:eastAsia="Times New Roman" w:cs="Times New Roman"/>
              </w:rPr>
              <w:t>E21C</w:t>
            </w:r>
            <w:r>
              <w:rPr/>
              <w:t>；安全装</w:t>
            </w:r>
          </w:p>
          <w:p>
            <w:pPr>
              <w:pStyle w:val="TableText"/>
              <w:spacing w:before="46" w:line="219" w:lineRule="auto"/>
              <w:jc w:val="right"/>
              <w:rPr/>
            </w:pPr>
            <w:r>
              <w:rPr>
                <w:spacing w:val="-24"/>
              </w:rPr>
              <w:t>置、运输、救护、通风或排水入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>E21F</w:t>
            </w:r>
            <w:r>
              <w:rPr>
                <w:spacing w:val="-24"/>
              </w:rPr>
              <w:t>）</w:t>
            </w:r>
          </w:p>
          <w:p>
            <w:pPr>
              <w:pStyle w:val="TableText"/>
              <w:ind w:left="1857"/>
              <w:spacing w:before="42" w:line="203" w:lineRule="auto"/>
              <w:rPr/>
            </w:pPr>
            <w:r>
              <w:rPr>
                <w:spacing w:val="-18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spacing w:val="-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6</w:t>
            </w:r>
            <w:r>
              <w:rPr>
                <w:spacing w:val="-18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45</w:t>
            </w:r>
          </w:p>
        </w:tc>
        <w:tc>
          <w:tcPr>
            <w:tcW w:w="1700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527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E21F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4" w:right="156" w:firstLine="152"/>
              <w:spacing w:before="67" w:line="233" w:lineRule="auto"/>
              <w:rPr/>
            </w:pPr>
            <w:r>
              <w:rPr>
                <w:spacing w:val="-1"/>
              </w:rPr>
              <w:t>矿井或隧道中或其自身的安全装</w:t>
            </w:r>
            <w:r>
              <w:rPr>
                <w:spacing w:val="1"/>
              </w:rPr>
              <w:t xml:space="preserve">  </w:t>
            </w:r>
            <w:r>
              <w:rPr>
                <w:spacing w:val="-1"/>
              </w:rPr>
              <w:t>置，运输、充填、救护、通风或排</w:t>
            </w:r>
          </w:p>
          <w:p>
            <w:pPr>
              <w:pStyle w:val="TableText"/>
              <w:ind w:left="1896"/>
              <w:spacing w:before="40" w:line="203" w:lineRule="auto"/>
              <w:rPr/>
            </w:pPr>
            <w:r>
              <w:rPr>
                <w:spacing w:val="-4"/>
              </w:rPr>
              <w:t>水〔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</w:t>
            </w:r>
            <w:r>
              <w:rPr>
                <w:spacing w:val="-4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46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F04B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9"/>
              <w:spacing w:before="65" w:line="219" w:lineRule="auto"/>
              <w:rPr/>
            </w:pPr>
            <w:r>
              <w:rPr>
                <w:spacing w:val="-1"/>
              </w:rPr>
              <w:t>液体变容式机械；泵（旋转活塞式</w:t>
            </w:r>
          </w:p>
          <w:p>
            <w:pPr>
              <w:pStyle w:val="TableText"/>
              <w:ind w:left="470"/>
              <w:spacing w:before="44" w:line="219" w:lineRule="auto"/>
              <w:rPr/>
            </w:pPr>
            <w:r>
              <w:rPr>
                <w:spacing w:val="-2"/>
              </w:rPr>
              <w:t>或摆动活塞式液体机械或泵入</w:t>
            </w:r>
          </w:p>
          <w:p>
            <w:pPr>
              <w:pStyle w:val="TableText"/>
              <w:ind w:left="110"/>
              <w:spacing w:before="4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F04C</w:t>
            </w:r>
            <w:r>
              <w:rPr>
                <w:spacing w:val="-3"/>
              </w:rPr>
              <w:t>；非变容式泵入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F04D</w:t>
            </w:r>
            <w:r>
              <w:rPr>
                <w:spacing w:val="-3"/>
              </w:rPr>
              <w:t>；通过其</w:t>
            </w:r>
          </w:p>
          <w:p>
            <w:pPr>
              <w:pStyle w:val="TableText"/>
              <w:ind w:left="167"/>
              <w:spacing w:before="42" w:line="219" w:lineRule="auto"/>
              <w:rPr/>
            </w:pPr>
            <w:r>
              <w:rPr>
                <w:spacing w:val="-1"/>
              </w:rPr>
              <w:t>他流体直接接触或利用被泵送流体</w:t>
            </w:r>
          </w:p>
          <w:p>
            <w:pPr>
              <w:pStyle w:val="TableText"/>
              <w:ind w:left="587"/>
              <w:spacing w:before="43" w:line="202" w:lineRule="auto"/>
              <w:rPr/>
            </w:pPr>
            <w:r>
              <w:rPr>
                <w:spacing w:val="-3"/>
              </w:rPr>
              <w:t>的惯性的流体泵送入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F04F</w:t>
            </w:r>
            <w:r>
              <w:rPr>
                <w:spacing w:val="-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47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F04C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9"/>
              <w:spacing w:before="67" w:line="220" w:lineRule="auto"/>
              <w:rPr/>
            </w:pPr>
            <w:r>
              <w:rPr>
                <w:spacing w:val="-1"/>
              </w:rPr>
              <w:t>旋转活塞或摆动活塞的液体变容式</w:t>
            </w:r>
          </w:p>
          <w:p>
            <w:pPr>
              <w:pStyle w:val="TableText"/>
              <w:spacing w:before="40" w:line="219" w:lineRule="auto"/>
              <w:jc w:val="right"/>
              <w:rPr/>
            </w:pPr>
            <w:r>
              <w:rPr>
                <w:spacing w:val="-4"/>
              </w:rPr>
              <w:t>机械（液体驱动的发动机入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F03C</w:t>
            </w:r>
            <w:r>
              <w:rPr>
                <w:spacing w:val="-71"/>
                <w:w w:val="87"/>
              </w:rPr>
              <w:t>）；</w:t>
            </w:r>
          </w:p>
          <w:p>
            <w:pPr>
              <w:pStyle w:val="TableText"/>
              <w:ind w:left="320"/>
              <w:spacing w:before="46" w:line="219" w:lineRule="auto"/>
              <w:rPr/>
            </w:pPr>
            <w:r>
              <w:rPr>
                <w:spacing w:val="-2"/>
              </w:rPr>
              <w:t>旋转活塞或摆动活塞的变容式泵</w:t>
            </w:r>
          </w:p>
          <w:p>
            <w:pPr>
              <w:pStyle w:val="TableText"/>
              <w:ind w:left="377"/>
              <w:spacing w:before="43" w:line="201" w:lineRule="auto"/>
              <w:rPr/>
            </w:pPr>
            <w:r>
              <w:rPr>
                <w:spacing w:val="-2"/>
              </w:rPr>
              <w:t>（发动机燃料喷射泵入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F02M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48</w:t>
            </w:r>
          </w:p>
        </w:tc>
        <w:tc>
          <w:tcPr>
            <w:tcW w:w="1700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F04D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72"/>
              <w:spacing w:before="68" w:line="219" w:lineRule="auto"/>
              <w:rPr/>
            </w:pPr>
            <w:r>
              <w:rPr>
                <w:spacing w:val="-2"/>
              </w:rPr>
              <w:t>非变容式泵（发动机燃料喷射泵入</w:t>
            </w:r>
          </w:p>
          <w:p>
            <w:pPr>
              <w:pStyle w:val="TableText"/>
              <w:ind w:left="1224" w:right="144" w:hanging="1076"/>
              <w:spacing w:before="42" w:line="224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F02M</w:t>
            </w:r>
            <w:r>
              <w:rPr>
                <w:spacing w:val="-1"/>
              </w:rPr>
              <w:t>；离子泵入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H01J41/12</w:t>
            </w:r>
            <w:r>
              <w:rPr>
                <w:spacing w:val="-1"/>
              </w:rPr>
              <w:t>；电动</w:t>
            </w:r>
            <w:r>
              <w:rPr/>
              <w:t xml:space="preserve"> </w:t>
            </w:r>
            <w:r>
              <w:rPr>
                <w:spacing w:val="-2"/>
              </w:rPr>
              <w:t>泵入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H02K44/02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7" w:hRule="atLeast"/>
        </w:trPr>
        <w:tc>
          <w:tcPr>
            <w:tcW w:w="821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49</w:t>
            </w:r>
          </w:p>
        </w:tc>
        <w:tc>
          <w:tcPr>
            <w:tcW w:w="1700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53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F04F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8" w:right="156" w:hanging="1"/>
              <w:spacing w:before="70" w:line="231" w:lineRule="auto"/>
              <w:jc w:val="both"/>
              <w:rPr/>
            </w:pPr>
            <w:r>
              <w:rPr>
                <w:spacing w:val="-1"/>
              </w:rPr>
              <w:t>通过与别的流体直接接触或通过利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用被泵送流体的惯性泵送流体（具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有通过内部气体压力分散液体或半</w:t>
            </w:r>
          </w:p>
        </w:tc>
        <w:tc>
          <w:tcPr>
            <w:tcW w:w="17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7" w:h="16840"/>
          <w:pgMar w:top="1431" w:right="1383" w:bottom="1824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477" w:right="156" w:hanging="308"/>
              <w:spacing w:before="67" w:line="225" w:lineRule="auto"/>
              <w:rPr/>
            </w:pPr>
            <w:r>
              <w:rPr>
                <w:spacing w:val="-1"/>
              </w:rPr>
              <w:t>液体成分的特殊装置的容器或包装</w:t>
            </w:r>
            <w:r>
              <w:rPr/>
              <w:t xml:space="preserve"> </w:t>
            </w:r>
            <w:r>
              <w:rPr>
                <w:spacing w:val="-2"/>
              </w:rPr>
              <w:t>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B65D83/14</w:t>
            </w:r>
            <w:r>
              <w:rPr>
                <w:spacing w:val="-68"/>
              </w:rPr>
              <w:t>）；</w:t>
            </w:r>
            <w:r>
              <w:rPr>
                <w:spacing w:val="-2"/>
              </w:rPr>
              <w:t>虹吸管〔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</w:t>
            </w:r>
            <w:r>
              <w:rPr>
                <w:spacing w:val="-2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27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50</w:t>
            </w:r>
          </w:p>
        </w:tc>
        <w:tc>
          <w:tcPr>
            <w:tcW w:w="1700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F15B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72"/>
              <w:spacing w:before="65" w:line="219" w:lineRule="auto"/>
              <w:rPr/>
            </w:pPr>
            <w:r>
              <w:rPr>
                <w:spacing w:val="-2"/>
              </w:rPr>
              <w:t>一般流体工作系统；流体压力执行</w:t>
            </w:r>
          </w:p>
          <w:p>
            <w:pPr>
              <w:pStyle w:val="TableText"/>
              <w:ind w:left="166"/>
              <w:spacing w:before="41" w:line="219" w:lineRule="auto"/>
              <w:rPr/>
            </w:pPr>
            <w:r>
              <w:rPr>
                <w:spacing w:val="-1"/>
              </w:rPr>
              <w:t>机构，如伺服马达；不包含在其他</w:t>
            </w:r>
          </w:p>
          <w:p>
            <w:pPr>
              <w:pStyle w:val="TableText"/>
              <w:ind w:left="318"/>
              <w:spacing w:before="45" w:line="203" w:lineRule="auto"/>
              <w:rPr/>
            </w:pPr>
            <w:r>
              <w:rPr>
                <w:spacing w:val="-1"/>
              </w:rPr>
              <w:t>类目中的流体压力系统的零部件</w:t>
            </w:r>
          </w:p>
        </w:tc>
        <w:tc>
          <w:tcPr>
            <w:tcW w:w="1705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3604" w:hRule="atLeast"/>
        </w:trPr>
        <w:tc>
          <w:tcPr>
            <w:tcW w:w="821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271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51</w:t>
            </w:r>
          </w:p>
        </w:tc>
        <w:tc>
          <w:tcPr>
            <w:tcW w:w="170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F17C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91" w:right="156" w:hanging="22"/>
              <w:spacing w:before="66" w:line="233" w:lineRule="auto"/>
              <w:rPr/>
            </w:pPr>
            <w:r>
              <w:rPr>
                <w:spacing w:val="-1"/>
              </w:rPr>
              <w:t>盛装或贮存压缩的、液化的或固化</w:t>
            </w:r>
            <w:r>
              <w:rPr/>
              <w:t xml:space="preserve"> </w:t>
            </w:r>
            <w:r>
              <w:rPr>
                <w:spacing w:val="-3"/>
              </w:rPr>
              <w:t>的气体容器；固定容量的贮气罐；</w:t>
            </w:r>
          </w:p>
          <w:p>
            <w:pPr>
              <w:pStyle w:val="TableText"/>
              <w:ind w:left="115" w:right="103" w:firstLine="49"/>
              <w:spacing w:before="41" w:line="241" w:lineRule="auto"/>
              <w:rPr/>
            </w:pPr>
            <w:r>
              <w:rPr>
                <w:spacing w:val="-1"/>
              </w:rPr>
              <w:t>将压缩的、液化的或固化的气体灌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入容器内，或从容器内排出（在地</w:t>
            </w:r>
            <w:r>
              <w:rPr>
                <w:spacing w:val="8"/>
              </w:rPr>
              <w:t xml:space="preserve"> </w:t>
            </w:r>
            <w:r>
              <w:rPr>
                <w:spacing w:val="2"/>
              </w:rPr>
              <w:t>下用天然或人工的穴或室贮存流体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B65G5/00</w:t>
            </w:r>
            <w:r>
              <w:rPr>
                <w:spacing w:val="-2"/>
              </w:rPr>
              <w:t>；使用土木工程技术建</w:t>
            </w:r>
            <w:r>
              <w:rPr/>
              <w:t xml:space="preserve"> </w:t>
            </w:r>
            <w:r>
              <w:rPr>
                <w:spacing w:val="-5"/>
              </w:rPr>
              <w:t>造或安装大容量容器入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E04H7/00</w:t>
            </w:r>
            <w:r>
              <w:rPr>
                <w:spacing w:val="-5"/>
              </w:rPr>
              <w:t>；</w:t>
            </w:r>
          </w:p>
          <w:p>
            <w:pPr>
              <w:pStyle w:val="TableText"/>
              <w:ind w:left="348" w:right="103" w:hanging="229"/>
              <w:spacing w:before="42" w:line="224" w:lineRule="auto"/>
              <w:rPr/>
            </w:pPr>
            <w:r>
              <w:rPr>
                <w:spacing w:val="-4"/>
              </w:rPr>
              <w:t>可调容量的贮气罐入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F17B</w:t>
            </w:r>
            <w:r>
              <w:rPr>
                <w:spacing w:val="-4"/>
              </w:rPr>
              <w:t>；液化或</w:t>
            </w:r>
            <w:r>
              <w:rPr/>
              <w:t xml:space="preserve"> </w:t>
            </w:r>
            <w:r>
              <w:rPr>
                <w:spacing w:val="-2"/>
              </w:rPr>
              <w:t>制冷机械、设备或系统入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F25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804" w:hRule="atLeast"/>
        </w:trPr>
        <w:tc>
          <w:tcPr>
            <w:tcW w:w="82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7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52</w:t>
            </w:r>
          </w:p>
        </w:tc>
        <w:tc>
          <w:tcPr>
            <w:tcW w:w="170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F17D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4"/>
              <w:spacing w:before="66" w:line="219" w:lineRule="auto"/>
              <w:rPr/>
            </w:pPr>
            <w:r>
              <w:rPr>
                <w:spacing w:val="-5"/>
              </w:rPr>
              <w:t>管道系统；管路（配水入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E03B</w:t>
            </w:r>
            <w:r>
              <w:rPr>
                <w:spacing w:val="-5"/>
              </w:rPr>
              <w:t>；泵</w:t>
            </w:r>
          </w:p>
          <w:p>
            <w:pPr>
              <w:pStyle w:val="TableText"/>
              <w:ind w:left="350"/>
              <w:spacing w:before="43" w:line="219" w:lineRule="auto"/>
              <w:rPr/>
            </w:pPr>
            <w:r>
              <w:rPr>
                <w:spacing w:val="3"/>
              </w:rPr>
              <w:t>或压缩机入</w:t>
            </w:r>
            <w:r>
              <w:rPr>
                <w:rFonts w:ascii="Times New Roman" w:hAnsi="Times New Roman" w:eastAsia="Times New Roman" w:cs="Times New Roman"/>
                <w:spacing w:val="3"/>
              </w:rPr>
              <w:t>F04</w:t>
            </w:r>
            <w:r>
              <w:rPr>
                <w:spacing w:val="3"/>
              </w:rPr>
              <w:t>；流体动力学入</w:t>
            </w:r>
          </w:p>
          <w:p>
            <w:pPr>
              <w:pStyle w:val="TableText"/>
              <w:spacing w:before="43" w:line="219" w:lineRule="auto"/>
              <w:jc w:val="right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F15D</w:t>
            </w:r>
            <w:r>
              <w:rPr>
                <w:spacing w:val="-4"/>
              </w:rPr>
              <w:t>；阀或类似件入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F16K</w:t>
            </w:r>
            <w:r>
              <w:rPr>
                <w:spacing w:val="-4"/>
              </w:rPr>
              <w:t>；管子、</w:t>
            </w:r>
          </w:p>
          <w:p>
            <w:pPr>
              <w:pStyle w:val="TableText"/>
              <w:ind w:left="166"/>
              <w:spacing w:before="45" w:line="219" w:lineRule="auto"/>
              <w:rPr/>
            </w:pPr>
            <w:r>
              <w:rPr/>
              <w:t>铺设管子、支撑、连接、支管、管</w:t>
            </w:r>
          </w:p>
          <w:p>
            <w:pPr>
              <w:pStyle w:val="TableText"/>
              <w:ind w:left="320"/>
              <w:spacing w:before="43" w:line="219" w:lineRule="auto"/>
              <w:rPr/>
            </w:pPr>
            <w:r>
              <w:rPr>
                <w:spacing w:val="-2"/>
              </w:rPr>
              <w:t>路维修、管路上的工作、附件入</w:t>
            </w:r>
          </w:p>
          <w:p>
            <w:pPr>
              <w:pStyle w:val="TableText"/>
              <w:ind w:left="110"/>
              <w:spacing w:before="44" w:line="219" w:lineRule="auto"/>
              <w:rPr/>
            </w:pPr>
            <w:r>
              <w:rPr>
                <w:rFonts w:ascii="Times New Roman" w:hAnsi="Times New Roman" w:eastAsia="Times New Roman" w:cs="Times New Roman"/>
              </w:rPr>
              <w:t>F16L</w:t>
            </w:r>
            <w:r>
              <w:rPr/>
              <w:t>；凝汽阀或类似件入</w:t>
            </w:r>
            <w:r>
              <w:rPr>
                <w:rFonts w:ascii="Times New Roman" w:hAnsi="Times New Roman" w:eastAsia="Times New Roman" w:cs="Times New Roman"/>
              </w:rPr>
              <w:t>F16T</w:t>
            </w:r>
            <w:r>
              <w:rPr/>
              <w:t>；液</w:t>
            </w:r>
          </w:p>
          <w:p>
            <w:pPr>
              <w:pStyle w:val="TableText"/>
              <w:ind w:left="704"/>
              <w:spacing w:before="44" w:line="202" w:lineRule="auto"/>
              <w:rPr/>
            </w:pPr>
            <w:r>
              <w:rPr>
                <w:spacing w:val="-2"/>
              </w:rPr>
              <w:t>体压力电缆入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H01B9/06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71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53</w:t>
            </w:r>
          </w:p>
        </w:tc>
        <w:tc>
          <w:tcPr>
            <w:tcW w:w="1700" w:type="dxa"/>
            <w:vAlign w:val="top"/>
          </w:tcPr>
          <w:p>
            <w:pPr>
              <w:ind w:left="516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F22B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622"/>
              <w:spacing w:before="66" w:line="202" w:lineRule="auto"/>
              <w:rPr/>
            </w:pPr>
            <w:r>
              <w:rPr>
                <w:spacing w:val="-2"/>
              </w:rPr>
              <w:t>蒸汽的发生方法；蒸汽锅炉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6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7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54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F22D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9"/>
              <w:spacing w:before="68" w:line="219" w:lineRule="auto"/>
              <w:rPr/>
            </w:pPr>
            <w:r>
              <w:rPr>
                <w:spacing w:val="-1"/>
              </w:rPr>
              <w:t>预热或蓄预热；用于蒸汽发生的给</w:t>
            </w:r>
          </w:p>
          <w:p>
            <w:pPr>
              <w:pStyle w:val="TableText"/>
              <w:ind w:left="170"/>
              <w:spacing w:before="42" w:line="219" w:lineRule="auto"/>
              <w:rPr/>
            </w:pPr>
            <w:r>
              <w:rPr>
                <w:spacing w:val="-2"/>
              </w:rPr>
              <w:t>水；用于蒸汽发生的补充水；用于</w:t>
            </w:r>
          </w:p>
          <w:p>
            <w:pPr>
              <w:pStyle w:val="TableText"/>
              <w:ind w:left="170"/>
              <w:spacing w:before="43" w:line="219" w:lineRule="auto"/>
              <w:rPr/>
            </w:pPr>
            <w:r>
              <w:rPr>
                <w:spacing w:val="-2"/>
              </w:rPr>
              <w:t>蒸汽发生的水位控制；促进蒸汽锅</w:t>
            </w:r>
          </w:p>
          <w:p>
            <w:pPr>
              <w:pStyle w:val="TableText"/>
              <w:ind w:left="770"/>
              <w:spacing w:before="45" w:line="201" w:lineRule="auto"/>
              <w:rPr/>
            </w:pPr>
            <w:r>
              <w:rPr>
                <w:spacing w:val="-2"/>
              </w:rPr>
              <w:t>炉内的水循环的辅助装置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407" w:hRule="atLeast"/>
        </w:trPr>
        <w:tc>
          <w:tcPr>
            <w:tcW w:w="82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271"/>
              <w:spacing w:before="86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55</w:t>
            </w:r>
          </w:p>
        </w:tc>
        <w:tc>
          <w:tcPr>
            <w:tcW w:w="1700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F28B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70"/>
              <w:spacing w:before="69" w:line="220" w:lineRule="auto"/>
              <w:rPr/>
            </w:pPr>
            <w:r>
              <w:rPr>
                <w:spacing w:val="-2"/>
              </w:rPr>
              <w:t>蒸汽或其他蒸气冷凝器（蒸气的冷</w:t>
            </w:r>
          </w:p>
          <w:p>
            <w:pPr>
              <w:pStyle w:val="TableText"/>
              <w:ind w:left="115"/>
              <w:spacing w:before="40" w:line="219" w:lineRule="auto"/>
              <w:rPr/>
            </w:pPr>
            <w:r>
              <w:rPr>
                <w:spacing w:val="-2"/>
              </w:rPr>
              <w:t>凝入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B01D5/00</w:t>
            </w:r>
            <w:r>
              <w:rPr>
                <w:spacing w:val="-2"/>
              </w:rPr>
              <w:t>；在静电沉积之前对</w:t>
            </w:r>
          </w:p>
          <w:p>
            <w:pPr>
              <w:pStyle w:val="TableText"/>
              <w:ind w:left="319"/>
              <w:spacing w:before="45" w:line="220" w:lineRule="auto"/>
              <w:rPr/>
            </w:pPr>
            <w:r>
              <w:rPr>
                <w:spacing w:val="-1"/>
              </w:rPr>
              <w:t>气体进行预处理过程中的冷凝入</w:t>
            </w:r>
          </w:p>
          <w:p>
            <w:pPr>
              <w:pStyle w:val="TableText"/>
              <w:ind w:left="110"/>
              <w:spacing w:before="42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B03C3/014</w:t>
            </w:r>
            <w:r>
              <w:rPr>
                <w:spacing w:val="-5"/>
              </w:rPr>
              <w:t>；有冷凝器的蒸汽机装置</w:t>
            </w:r>
          </w:p>
          <w:p>
            <w:pPr>
              <w:pStyle w:val="TableText"/>
              <w:ind w:left="115"/>
              <w:spacing w:before="43" w:line="220" w:lineRule="auto"/>
              <w:rPr/>
            </w:pPr>
            <w:r>
              <w:rPr>
                <w:spacing w:val="-3"/>
              </w:rPr>
              <w:t>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F01K</w:t>
            </w:r>
            <w:r>
              <w:rPr>
                <w:spacing w:val="-3"/>
              </w:rPr>
              <w:t>；气体的液化入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F25J</w:t>
            </w:r>
            <w:r>
              <w:rPr>
                <w:spacing w:val="-3"/>
              </w:rPr>
              <w:t>；一般</w:t>
            </w:r>
          </w:p>
          <w:p>
            <w:pPr>
              <w:pStyle w:val="TableText"/>
              <w:ind w:left="169"/>
              <w:spacing w:before="43" w:line="202" w:lineRule="auto"/>
              <w:rPr/>
            </w:pPr>
            <w:r>
              <w:rPr>
                <w:spacing w:val="-1"/>
              </w:rPr>
              <w:t>用途的热交换或传热装置的零部件</w:t>
            </w:r>
          </w:p>
        </w:tc>
        <w:tc>
          <w:tcPr>
            <w:tcW w:w="170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1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410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943"/>
              <w:spacing w:before="68" w:line="204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F28F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03" w:hRule="atLeast"/>
        </w:trPr>
        <w:tc>
          <w:tcPr>
            <w:tcW w:w="821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27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56</w:t>
            </w:r>
          </w:p>
        </w:tc>
        <w:tc>
          <w:tcPr>
            <w:tcW w:w="170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F28C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4" w:right="103" w:firstLine="53"/>
              <w:spacing w:before="59" w:line="243" w:lineRule="auto"/>
              <w:rPr/>
            </w:pPr>
            <w:r>
              <w:rPr>
                <w:spacing w:val="1"/>
              </w:rPr>
              <w:t>其他小类中不包括的热交换设备，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其中热交换介质直接接触而相互不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起化学反应的（传热、热交换或储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热材料入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C09K5/00</w:t>
            </w:r>
            <w:r>
              <w:rPr>
                <w:spacing w:val="2"/>
              </w:rPr>
              <w:t>；有热量产生装</w:t>
            </w:r>
            <w:r>
              <w:rPr>
                <w:spacing w:val="4"/>
              </w:rPr>
              <w:t xml:space="preserve"> </w:t>
            </w:r>
            <w:r>
              <w:rPr/>
              <w:t>置的流体加热器入</w:t>
            </w:r>
            <w:r>
              <w:rPr>
                <w:rFonts w:ascii="Times New Roman" w:hAnsi="Times New Roman" w:eastAsia="Times New Roman" w:cs="Times New Roman"/>
              </w:rPr>
              <w:t>F24H</w:t>
            </w:r>
            <w:r>
              <w:rPr/>
              <w:t>；有一种中</w:t>
            </w:r>
            <w:r>
              <w:rPr>
                <w:spacing w:val="9"/>
              </w:rPr>
              <w:t xml:space="preserve"> </w:t>
            </w:r>
            <w:r>
              <w:rPr>
                <w:spacing w:val="2"/>
              </w:rPr>
              <w:t>间传热介质直接与热交换介质接触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的入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F28D15/00 </w:t>
            </w:r>
            <w:r>
              <w:rPr>
                <w:spacing w:val="2"/>
              </w:rPr>
              <w:t>至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F28D19/00</w:t>
            </w:r>
            <w:r>
              <w:rPr>
                <w:spacing w:val="2"/>
              </w:rPr>
              <w:t>；一</w:t>
            </w:r>
          </w:p>
          <w:p>
            <w:pPr>
              <w:pStyle w:val="TableText"/>
              <w:ind w:left="1943" w:right="305" w:hanging="1626"/>
              <w:spacing w:before="41" w:line="224" w:lineRule="auto"/>
              <w:rPr/>
            </w:pPr>
            <w:r>
              <w:rPr>
                <w:spacing w:val="-1"/>
              </w:rPr>
              <w:t>般用途的热交换设备的零部件入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F28F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804" w:hRule="atLeast"/>
        </w:trPr>
        <w:tc>
          <w:tcPr>
            <w:tcW w:w="82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271"/>
              <w:spacing w:before="86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57</w:t>
            </w:r>
          </w:p>
        </w:tc>
        <w:tc>
          <w:tcPr>
            <w:tcW w:w="170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F28D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9" w:right="27" w:firstLine="49"/>
              <w:spacing w:before="65" w:line="241" w:lineRule="auto"/>
              <w:rPr/>
            </w:pPr>
            <w:r>
              <w:rPr>
                <w:spacing w:val="1"/>
              </w:rPr>
              <w:t>其他小类中不包括的热交换设备，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其中热交换介质不直接接触的（传</w:t>
            </w:r>
            <w:r>
              <w:rPr>
                <w:spacing w:val="5"/>
              </w:rPr>
              <w:t xml:space="preserve"> </w:t>
            </w:r>
            <w:r>
              <w:rPr>
                <w:spacing w:val="-13"/>
              </w:rPr>
              <w:t>热、热交换或储热材料入</w:t>
            </w:r>
            <w:r>
              <w:rPr>
                <w:spacing w:val="-7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C09K5/00</w:t>
            </w:r>
            <w:r>
              <w:rPr>
                <w:spacing w:val="-13"/>
              </w:rPr>
              <w:t>；</w:t>
            </w:r>
            <w:r>
              <w:rPr/>
              <w:t xml:space="preserve"> </w:t>
            </w:r>
            <w:r>
              <w:rPr>
                <w:spacing w:val="2"/>
              </w:rPr>
              <w:t>有热量产生装置的和传热装置的流</w:t>
            </w:r>
            <w:r>
              <w:rPr>
                <w:spacing w:val="5"/>
              </w:rPr>
              <w:t xml:space="preserve"> </w:t>
            </w:r>
            <w:r>
              <w:rPr>
                <w:spacing w:val="7"/>
              </w:rPr>
              <w:t>体加热器入</w:t>
            </w:r>
            <w:r>
              <w:rPr>
                <w:rFonts w:ascii="Times New Roman" w:hAnsi="Times New Roman" w:eastAsia="Times New Roman" w:cs="Times New Roman"/>
                <w:spacing w:val="7"/>
              </w:rPr>
              <w:t>F24H</w:t>
            </w:r>
            <w:r>
              <w:rPr>
                <w:spacing w:val="7"/>
              </w:rPr>
              <w:t>；炉入</w:t>
            </w:r>
            <w:r>
              <w:rPr>
                <w:rFonts w:ascii="Times New Roman" w:hAnsi="Times New Roman" w:eastAsia="Times New Roman" w:cs="Times New Roman"/>
                <w:spacing w:val="7"/>
              </w:rPr>
              <w:t>F27</w:t>
            </w:r>
            <w:r>
              <w:rPr>
                <w:spacing w:val="7"/>
              </w:rPr>
              <w:t>；一般</w:t>
            </w:r>
          </w:p>
          <w:p>
            <w:pPr>
              <w:pStyle w:val="TableText"/>
              <w:ind w:left="143" w:right="193" w:firstLine="326"/>
              <w:spacing w:before="42" w:line="224" w:lineRule="auto"/>
              <w:rPr/>
            </w:pPr>
            <w:r>
              <w:rPr>
                <w:spacing w:val="-2"/>
              </w:rPr>
              <w:t>用途的热交换设备的零部件入</w:t>
            </w:r>
            <w:r>
              <w:rPr>
                <w:spacing w:val="5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F28F</w:t>
            </w:r>
            <w:r>
              <w:rPr>
                <w:spacing w:val="-66"/>
              </w:rPr>
              <w:t>）；</w:t>
            </w:r>
            <w:r>
              <w:rPr>
                <w:spacing w:val="-5"/>
              </w:rPr>
              <w:t>一般贮热装置或设备〔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4</w:t>
            </w:r>
            <w:r>
              <w:rPr>
                <w:spacing w:val="-5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7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58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53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F28F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318"/>
              <w:spacing w:before="65" w:line="219" w:lineRule="auto"/>
              <w:rPr/>
            </w:pPr>
            <w:r>
              <w:rPr>
                <w:spacing w:val="-1"/>
              </w:rPr>
              <w:t>通用热交换或传热设备的零部件</w:t>
            </w:r>
          </w:p>
          <w:p>
            <w:pPr>
              <w:pStyle w:val="TableText"/>
              <w:ind w:left="480"/>
              <w:spacing w:before="44" w:line="219" w:lineRule="auto"/>
              <w:rPr/>
            </w:pPr>
            <w:r>
              <w:rPr>
                <w:spacing w:val="-2"/>
              </w:rPr>
              <w:t>（传热、热交换或储热材料入</w:t>
            </w:r>
          </w:p>
          <w:p>
            <w:pPr>
              <w:pStyle w:val="TableText"/>
              <w:ind w:left="142"/>
              <w:spacing w:before="43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C09K5/00</w:t>
            </w:r>
            <w:r>
              <w:rPr>
                <w:spacing w:val="-1"/>
              </w:rPr>
              <w:t>；聚水器或防气阀、通气</w:t>
            </w:r>
          </w:p>
          <w:p>
            <w:pPr>
              <w:pStyle w:val="TableText"/>
              <w:ind w:left="1846"/>
              <w:spacing w:before="44" w:line="202" w:lineRule="auto"/>
              <w:rPr/>
            </w:pPr>
            <w:r>
              <w:rPr>
                <w:spacing w:val="-3"/>
              </w:rPr>
              <w:t>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F16</w:t>
            </w:r>
            <w:r>
              <w:rPr>
                <w:spacing w:val="-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406" w:hRule="atLeast"/>
        </w:trPr>
        <w:tc>
          <w:tcPr>
            <w:tcW w:w="82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7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59</w:t>
            </w:r>
          </w:p>
        </w:tc>
        <w:tc>
          <w:tcPr>
            <w:tcW w:w="170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F28G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73"/>
              <w:spacing w:before="66" w:line="219" w:lineRule="auto"/>
              <w:rPr/>
            </w:pPr>
            <w:r>
              <w:rPr>
                <w:spacing w:val="-2"/>
              </w:rPr>
              <w:t>热交换或传热管道内壁或外表面的</w:t>
            </w:r>
          </w:p>
          <w:p>
            <w:pPr>
              <w:pStyle w:val="TableText"/>
              <w:ind w:left="167"/>
              <w:spacing w:before="46" w:line="219" w:lineRule="auto"/>
              <w:rPr/>
            </w:pPr>
            <w:r>
              <w:rPr>
                <w:spacing w:val="-1"/>
              </w:rPr>
              <w:t>清洗，例如锅炉水管的清洗（一般</w:t>
            </w:r>
          </w:p>
          <w:p>
            <w:pPr>
              <w:pStyle w:val="TableText"/>
              <w:ind w:left="124"/>
              <w:spacing w:before="42" w:line="219" w:lineRule="auto"/>
              <w:rPr/>
            </w:pPr>
            <w:r>
              <w:rPr/>
              <w:t>管道或管子的清洗入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B08B9/02</w:t>
            </w:r>
            <w:r>
              <w:rPr/>
              <w:t>；当</w:t>
            </w:r>
          </w:p>
          <w:p>
            <w:pPr>
              <w:pStyle w:val="TableText"/>
              <w:ind w:left="167"/>
              <w:spacing w:before="44" w:line="219" w:lineRule="auto"/>
              <w:rPr/>
            </w:pPr>
            <w:r>
              <w:rPr>
                <w:spacing w:val="-1"/>
              </w:rPr>
              <w:t>锅炉运行时从锅炉内清除水、矿物</w:t>
            </w:r>
          </w:p>
          <w:p>
            <w:pPr>
              <w:pStyle w:val="TableText"/>
              <w:ind w:left="168"/>
              <w:spacing w:before="45" w:line="219" w:lineRule="auto"/>
              <w:rPr/>
            </w:pPr>
            <w:r>
              <w:rPr>
                <w:spacing w:val="-1"/>
              </w:rPr>
              <w:t>质、水垢的设备或装置，这些设备</w:t>
            </w:r>
          </w:p>
          <w:p>
            <w:pPr>
              <w:pStyle w:val="TableText"/>
              <w:ind w:left="170"/>
              <w:spacing w:before="42" w:line="219" w:lineRule="auto"/>
              <w:rPr/>
            </w:pPr>
            <w:r>
              <w:rPr>
                <w:spacing w:val="-2"/>
              </w:rPr>
              <w:t>或装置或者当锅炉运行时位于炉内</w:t>
            </w:r>
          </w:p>
          <w:p>
            <w:pPr>
              <w:pStyle w:val="TableText"/>
              <w:ind w:left="167"/>
              <w:spacing w:before="45" w:line="220" w:lineRule="auto"/>
              <w:rPr/>
            </w:pPr>
            <w:r>
              <w:rPr>
                <w:spacing w:val="-1"/>
              </w:rPr>
              <w:t>适当位置，或者专门适用于锅炉而</w:t>
            </w:r>
          </w:p>
          <w:p>
            <w:pPr>
              <w:pStyle w:val="TableText"/>
              <w:ind w:left="120"/>
              <w:spacing w:before="42" w:line="219" w:lineRule="auto"/>
              <w:rPr/>
            </w:pPr>
            <w:r>
              <w:rPr>
                <w:spacing w:val="-8"/>
              </w:rPr>
              <w:t>别无它用的入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F22B37/48</w:t>
            </w:r>
            <w:r>
              <w:rPr>
                <w:spacing w:val="-8"/>
              </w:rPr>
              <w:t>；燃烧生成</w:t>
            </w:r>
          </w:p>
          <w:p>
            <w:pPr>
              <w:pStyle w:val="TableText"/>
              <w:ind w:left="467"/>
              <w:spacing w:before="43" w:line="219" w:lineRule="auto"/>
              <w:rPr/>
            </w:pPr>
            <w:r>
              <w:rPr>
                <w:spacing w:val="-1"/>
              </w:rPr>
              <w:t>物或燃烧余渣的清除或处理入</w:t>
            </w:r>
          </w:p>
          <w:p>
            <w:pPr>
              <w:pStyle w:val="TableText"/>
              <w:ind w:left="1601" w:right="614" w:hanging="983"/>
              <w:spacing w:before="46" w:line="224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F23J</w:t>
            </w:r>
            <w:r>
              <w:rPr>
                <w:spacing w:val="-1"/>
              </w:rPr>
              <w:t>；热交换设备的除冰入</w:t>
            </w:r>
            <w:r>
              <w:rPr>
                <w:spacing w:val="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F28F17/00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2"/>
          <w:pgSz w:w="11907" w:h="16840"/>
          <w:pgMar w:top="1431" w:right="1383" w:bottom="1823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ind w:left="270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60</w:t>
            </w:r>
          </w:p>
        </w:tc>
        <w:tc>
          <w:tcPr>
            <w:tcW w:w="1700" w:type="dxa"/>
            <w:vAlign w:val="top"/>
          </w:tcPr>
          <w:p>
            <w:pPr>
              <w:ind w:left="485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H05K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621" w:right="156" w:hanging="431"/>
              <w:spacing w:before="67" w:line="225" w:lineRule="auto"/>
              <w:rPr/>
            </w:pPr>
            <w:r>
              <w:rPr>
                <w:spacing w:val="-3"/>
              </w:rPr>
              <w:t>印刷电路；电设备的外壳或结构零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部件；电气元件组件的制造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269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ind w:left="138"/>
        <w:spacing w:before="151" w:line="221" w:lineRule="auto"/>
        <w:rPr>
          <w:rFonts w:ascii="SimSun" w:hAnsi="SimSun" w:eastAsia="SimSun" w:cs="SimSun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position w:val="-6"/>
        </w:rPr>
        <w:drawing>
          <wp:inline distT="0" distB="0" distL="0" distR="0">
            <wp:extent cx="135255" cy="211073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5" cy="21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0"/>
          <w:szCs w:val="30"/>
          <w:spacing w:val="44"/>
        </w:rPr>
        <w:t xml:space="preserve"> </w:t>
      </w:r>
      <w:r>
        <w:rPr>
          <w:rFonts w:ascii="SimSun" w:hAnsi="SimSun" w:eastAsia="SimSun" w:cs="SimSun"/>
          <w:sz w:val="30"/>
          <w:szCs w:val="30"/>
          <w:b/>
          <w:bCs/>
          <w:spacing w:val="-6"/>
        </w:rPr>
        <w:t>橡胶轮胎</w:t>
      </w:r>
    </w:p>
    <w:p>
      <w:pPr>
        <w:spacing w:line="115" w:lineRule="exact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ind w:left="120"/>
              <w:spacing w:before="268" w:line="223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序号</w:t>
            </w:r>
          </w:p>
        </w:tc>
        <w:tc>
          <w:tcPr>
            <w:tcW w:w="1700" w:type="dxa"/>
            <w:vAlign w:val="top"/>
          </w:tcPr>
          <w:p>
            <w:pPr>
              <w:ind w:left="567" w:right="129" w:hanging="435"/>
              <w:spacing w:before="67" w:line="225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IPC</w:t>
            </w: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19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5"/>
              </w:rPr>
              <w:t>主分类</w:t>
            </w:r>
            <w:r>
              <w:rPr>
                <w:rFonts w:ascii="SimHei" w:hAnsi="SimHei" w:eastAsia="SimHei" w:cs="SimHei"/>
                <w:sz w:val="30"/>
                <w:szCs w:val="30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12"/>
              </w:rPr>
              <w:t>小类</w:t>
            </w:r>
          </w:p>
        </w:tc>
        <w:tc>
          <w:tcPr>
            <w:tcW w:w="4817" w:type="dxa"/>
            <w:vAlign w:val="top"/>
          </w:tcPr>
          <w:p>
            <w:pPr>
              <w:ind w:left="1674"/>
              <w:spacing w:before="267" w:line="221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4"/>
              </w:rPr>
              <w:t>分类号说明</w:t>
            </w:r>
          </w:p>
        </w:tc>
        <w:tc>
          <w:tcPr>
            <w:tcW w:w="1705" w:type="dxa"/>
            <w:vAlign w:val="top"/>
          </w:tcPr>
          <w:p>
            <w:pPr>
              <w:ind w:left="546"/>
              <w:spacing w:before="68" w:line="222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备注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70"/>
              <w:spacing w:before="1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61</w:t>
            </w:r>
          </w:p>
        </w:tc>
        <w:tc>
          <w:tcPr>
            <w:tcW w:w="1700" w:type="dxa"/>
            <w:vAlign w:val="top"/>
          </w:tcPr>
          <w:p>
            <w:pPr>
              <w:ind w:left="499"/>
              <w:spacing w:before="1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B08B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623"/>
              <w:spacing w:before="63" w:line="204" w:lineRule="auto"/>
              <w:rPr/>
            </w:pPr>
            <w:r>
              <w:rPr>
                <w:spacing w:val="-2"/>
              </w:rPr>
              <w:t>一般清洁；一般污垢的防除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3" w:line="204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62</w:t>
            </w:r>
          </w:p>
        </w:tc>
        <w:tc>
          <w:tcPr>
            <w:tcW w:w="1700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B26D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49"/>
              <w:spacing w:before="63" w:line="241" w:lineRule="auto"/>
              <w:jc w:val="both"/>
              <w:rPr/>
            </w:pPr>
            <w:r>
              <w:rPr>
                <w:spacing w:val="-1"/>
              </w:rPr>
              <w:t>切割；用于打孔、冲孔、切割、冲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裁或切断的机器的通用零件（用刀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或其他切割或扯裂机件来把物料分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裂成碎片入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B02C18/00</w:t>
            </w:r>
            <w:r>
              <w:rPr>
                <w:spacing w:val="2"/>
              </w:rPr>
              <w:t>；用磨料流</w:t>
            </w:r>
            <w:r>
              <w:rPr/>
              <w:t xml:space="preserve"> </w:t>
            </w:r>
            <w:r>
              <w:rPr>
                <w:spacing w:val="-2"/>
              </w:rPr>
              <w:t>体喷射切割入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B24C5/02</w:t>
            </w:r>
            <w:r>
              <w:rPr>
                <w:spacing w:val="-2"/>
              </w:rPr>
              <w:t>；手持切割</w:t>
            </w:r>
          </w:p>
          <w:p>
            <w:pPr>
              <w:pStyle w:val="TableText"/>
              <w:ind w:left="910"/>
              <w:spacing w:before="40" w:line="204" w:lineRule="auto"/>
              <w:rPr/>
            </w:pPr>
            <w:r>
              <w:rPr>
                <w:spacing w:val="-16"/>
              </w:rPr>
              <w:t>工具入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B26B</w:t>
            </w:r>
            <w:r>
              <w:rPr>
                <w:spacing w:val="-16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16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5</w:t>
            </w:r>
            <w:r>
              <w:rPr>
                <w:spacing w:val="-16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63</w:t>
            </w:r>
          </w:p>
        </w:tc>
        <w:tc>
          <w:tcPr>
            <w:tcW w:w="1700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B29B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7" w:right="156" w:firstLine="2"/>
              <w:spacing w:before="65" w:line="233" w:lineRule="auto"/>
              <w:rPr/>
            </w:pPr>
            <w:r>
              <w:rPr>
                <w:spacing w:val="-1"/>
              </w:rPr>
              <w:t>成型材料的准备或预处理；制作颗</w:t>
            </w:r>
            <w:r>
              <w:rPr/>
              <w:t xml:space="preserve"> </w:t>
            </w:r>
            <w:r>
              <w:rPr>
                <w:spacing w:val="-1"/>
              </w:rPr>
              <w:t>粒或预型件；塑料或包含塑料的废</w:t>
            </w:r>
          </w:p>
          <w:p>
            <w:pPr>
              <w:pStyle w:val="TableText"/>
              <w:ind w:left="692"/>
              <w:spacing w:before="42" w:line="202" w:lineRule="auto"/>
              <w:rPr/>
            </w:pPr>
            <w:r>
              <w:rPr>
                <w:spacing w:val="-1"/>
              </w:rPr>
              <w:t>料的其他成分的回收〔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</w:t>
            </w:r>
            <w:r>
              <w:rPr>
                <w:spacing w:val="-1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804" w:hRule="atLeast"/>
        </w:trPr>
        <w:tc>
          <w:tcPr>
            <w:tcW w:w="82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64</w:t>
            </w:r>
          </w:p>
        </w:tc>
        <w:tc>
          <w:tcPr>
            <w:tcW w:w="170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B29C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91" w:right="156" w:hanging="18"/>
              <w:spacing w:before="66" w:line="233" w:lineRule="auto"/>
              <w:rPr/>
            </w:pPr>
            <w:r>
              <w:rPr>
                <w:spacing w:val="-2"/>
              </w:rPr>
              <w:t>塑料的成型连接；塑性状态材或料</w:t>
            </w:r>
            <w:r>
              <w:rPr>
                <w:spacing w:val="11"/>
              </w:rPr>
              <w:t xml:space="preserve"> </w:t>
            </w:r>
            <w:r>
              <w:rPr>
                <w:spacing w:val="-3"/>
              </w:rPr>
              <w:t>的成型，不包含在其他类目中的；</w:t>
            </w:r>
          </w:p>
          <w:p>
            <w:pPr>
              <w:pStyle w:val="TableText"/>
              <w:ind w:left="149"/>
              <w:spacing w:before="43" w:line="219" w:lineRule="auto"/>
              <w:rPr/>
            </w:pPr>
            <w:r>
              <w:rPr>
                <w:spacing w:val="-16"/>
              </w:rPr>
              <w:t>已成型产品的后处理，例如修整（制</w:t>
            </w:r>
          </w:p>
          <w:p>
            <w:pPr>
              <w:pStyle w:val="TableText"/>
              <w:ind w:left="118"/>
              <w:spacing w:before="41" w:line="219" w:lineRule="auto"/>
              <w:rPr/>
            </w:pPr>
            <w:r>
              <w:rPr>
                <w:spacing w:val="-9"/>
              </w:rPr>
              <w:t>作预型件入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B29B11/00</w:t>
            </w:r>
            <w:r>
              <w:rPr>
                <w:spacing w:val="-9"/>
              </w:rPr>
              <w:t>；通过将原本</w:t>
            </w:r>
          </w:p>
          <w:p>
            <w:pPr>
              <w:pStyle w:val="TableText"/>
              <w:ind w:left="172"/>
              <w:spacing w:before="46" w:line="219" w:lineRule="auto"/>
              <w:rPr/>
            </w:pPr>
            <w:r>
              <w:rPr/>
              <w:t>不相连接的层结合成为各层连在一</w:t>
            </w:r>
          </w:p>
          <w:p>
            <w:pPr>
              <w:pStyle w:val="TableText"/>
              <w:ind w:left="619"/>
              <w:spacing w:before="44" w:line="219" w:lineRule="auto"/>
              <w:rPr/>
            </w:pPr>
            <w:r>
              <w:rPr>
                <w:spacing w:val="-2"/>
              </w:rPr>
              <w:t>起的产品来制造层状产品入</w:t>
            </w:r>
          </w:p>
          <w:p>
            <w:pPr>
              <w:pStyle w:val="TableText"/>
              <w:ind w:left="551"/>
              <w:spacing w:before="43" w:line="20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B32B7/00 </w:t>
            </w:r>
            <w:r>
              <w:rPr>
                <w:spacing w:val="-1"/>
              </w:rPr>
              <w:t>至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B32B41/00</w:t>
            </w:r>
            <w:r>
              <w:rPr>
                <w:spacing w:val="-1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[4]</w:t>
            </w:r>
          </w:p>
        </w:tc>
        <w:tc>
          <w:tcPr>
            <w:tcW w:w="1705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65</w:t>
            </w:r>
          </w:p>
        </w:tc>
        <w:tc>
          <w:tcPr>
            <w:tcW w:w="1700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B29D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52"/>
              <w:spacing w:before="65" w:line="234" w:lineRule="auto"/>
              <w:rPr/>
            </w:pPr>
            <w:r>
              <w:rPr>
                <w:spacing w:val="-1"/>
              </w:rPr>
              <w:t>用塑料或用塑性状态的物质生产特</w:t>
            </w:r>
            <w:r>
              <w:rPr/>
              <w:t xml:space="preserve"> </w:t>
            </w:r>
            <w:r>
              <w:rPr>
                <w:spacing w:val="-2"/>
              </w:rPr>
              <w:t>殊制品（制作颗粒入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B29B9/00</w:t>
            </w:r>
            <w:r>
              <w:rPr>
                <w:spacing w:val="-2"/>
              </w:rPr>
              <w:t>；制</w:t>
            </w:r>
          </w:p>
          <w:p>
            <w:pPr>
              <w:pStyle w:val="TableText"/>
              <w:ind w:left="494"/>
              <w:spacing w:before="42" w:line="201" w:lineRule="auto"/>
              <w:rPr/>
            </w:pPr>
            <w:r>
              <w:rPr>
                <w:spacing w:val="-10"/>
              </w:rPr>
              <w:t>作预型件入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B29B11/00</w:t>
            </w:r>
            <w:r>
              <w:rPr>
                <w:spacing w:val="-10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4</w:t>
            </w:r>
            <w:r>
              <w:rPr>
                <w:spacing w:val="-10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66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B60B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9"/>
              <w:spacing w:before="66" w:line="219" w:lineRule="auto"/>
              <w:rPr/>
            </w:pPr>
            <w:r>
              <w:rPr>
                <w:spacing w:val="-1"/>
              </w:rPr>
              <w:t>车轮（通过轧制制造车轮或车轮部</w:t>
            </w:r>
          </w:p>
          <w:p>
            <w:pPr>
              <w:pStyle w:val="TableText"/>
              <w:ind w:left="115"/>
              <w:spacing w:before="44" w:line="219" w:lineRule="auto"/>
              <w:rPr/>
            </w:pPr>
            <w:r>
              <w:rPr>
                <w:spacing w:val="-4"/>
              </w:rPr>
              <w:t>件入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B21H1/00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4"/>
              </w:rPr>
              <w:t>，通过锻制、锤锻或</w:t>
            </w:r>
          </w:p>
          <w:p>
            <w:pPr>
              <w:pStyle w:val="TableText"/>
              <w:ind w:left="178"/>
              <w:spacing w:before="43" w:line="219" w:lineRule="auto"/>
              <w:rPr/>
            </w:pPr>
            <w:r>
              <w:rPr>
                <w:spacing w:val="-2"/>
              </w:rPr>
              <w:t>模压入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B21K1/28</w:t>
            </w:r>
            <w:r>
              <w:rPr>
                <w:spacing w:val="-67"/>
              </w:rPr>
              <w:t>）；</w:t>
            </w:r>
            <w:r>
              <w:rPr>
                <w:spacing w:val="-2"/>
              </w:rPr>
              <w:t>脚轮；用于脚</w:t>
            </w:r>
          </w:p>
          <w:p>
            <w:pPr>
              <w:pStyle w:val="TableText"/>
              <w:ind w:left="167"/>
              <w:spacing w:before="43" w:line="219" w:lineRule="auto"/>
              <w:rPr/>
            </w:pPr>
            <w:r>
              <w:rPr>
                <w:spacing w:val="-1"/>
              </w:rPr>
              <w:t>轮或车轮的车轴；车轮附着力的提</w:t>
            </w:r>
          </w:p>
          <w:p>
            <w:pPr>
              <w:pStyle w:val="TableText"/>
              <w:ind w:left="2275"/>
              <w:spacing w:before="45" w:line="201" w:lineRule="auto"/>
              <w:rPr/>
            </w:pPr>
            <w:r>
              <w:rPr/>
              <w:t>高</w:t>
            </w:r>
          </w:p>
        </w:tc>
        <w:tc>
          <w:tcPr>
            <w:tcW w:w="17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7" w:hRule="atLeast"/>
        </w:trPr>
        <w:tc>
          <w:tcPr>
            <w:tcW w:w="821" w:type="dxa"/>
            <w:vAlign w:val="top"/>
          </w:tcPr>
          <w:p>
            <w:pPr>
              <w:ind w:left="270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67</w:t>
            </w:r>
          </w:p>
        </w:tc>
        <w:tc>
          <w:tcPr>
            <w:tcW w:w="1700" w:type="dxa"/>
            <w:vAlign w:val="top"/>
          </w:tcPr>
          <w:p>
            <w:pPr>
              <w:ind w:left="499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B60C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71" w:right="27" w:hanging="52"/>
              <w:spacing w:before="68" w:line="224" w:lineRule="auto"/>
              <w:rPr/>
            </w:pPr>
            <w:r>
              <w:rPr>
                <w:spacing w:val="-9"/>
              </w:rPr>
              <w:t>车用轮胎；轮胎充气；轮胎的更换；</w:t>
            </w:r>
            <w:r>
              <w:rPr>
                <w:spacing w:val="8"/>
              </w:rPr>
              <w:t xml:space="preserve"> </w:t>
            </w:r>
            <w:r>
              <w:rPr/>
              <w:t>一般充气弹性体与气门的连接；与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spacing w:line="159" w:lineRule="exact"/>
        <w:rPr>
          <w:sz w:val="13"/>
        </w:rPr>
      </w:pPr>
      <w:r/>
    </w:p>
    <w:p>
      <w:pPr>
        <w:spacing w:line="159" w:lineRule="exact"/>
        <w:sectPr>
          <w:footerReference w:type="default" r:id="rId13"/>
          <w:pgSz w:w="11907" w:h="16840"/>
          <w:pgMar w:top="1431" w:right="1383" w:bottom="1824" w:left="1475" w:header="0" w:footer="1658" w:gutter="0"/>
        </w:sectPr>
        <w:rPr>
          <w:sz w:val="13"/>
          <w:szCs w:val="13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410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918"/>
              <w:spacing w:before="68" w:line="204" w:lineRule="auto"/>
              <w:rPr/>
            </w:pPr>
            <w:r>
              <w:rPr>
                <w:spacing w:val="-2"/>
              </w:rPr>
              <w:t>轮胎有关的装置或布置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03" w:hRule="atLeast"/>
        </w:trPr>
        <w:tc>
          <w:tcPr>
            <w:tcW w:w="821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68</w:t>
            </w:r>
          </w:p>
        </w:tc>
        <w:tc>
          <w:tcPr>
            <w:tcW w:w="1700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B65B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7"/>
              <w:spacing w:before="62" w:line="219" w:lineRule="auto"/>
              <w:rPr/>
            </w:pPr>
            <w:r>
              <w:rPr>
                <w:spacing w:val="-1"/>
              </w:rPr>
              <w:t>包装物件或物料的机械，装置或设</w:t>
            </w:r>
          </w:p>
          <w:p>
            <w:pPr>
              <w:pStyle w:val="TableText"/>
              <w:ind w:left="170"/>
              <w:spacing w:before="45" w:line="221" w:lineRule="auto"/>
              <w:rPr/>
            </w:pPr>
            <w:r>
              <w:rPr>
                <w:spacing w:val="-2"/>
              </w:rPr>
              <w:t>备，或方法；启封（雪茄烟的捆扎</w:t>
            </w:r>
          </w:p>
          <w:p>
            <w:pPr>
              <w:pStyle w:val="TableText"/>
              <w:ind w:left="118"/>
              <w:spacing w:before="40" w:line="219" w:lineRule="auto"/>
              <w:rPr/>
            </w:pPr>
            <w:r>
              <w:rPr>
                <w:spacing w:val="-2"/>
              </w:rPr>
              <w:t>和压紧装置入</w:t>
            </w:r>
            <w:r>
              <w:rPr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A24C1/44</w:t>
            </w:r>
            <w:r>
              <w:rPr>
                <w:spacing w:val="-2"/>
              </w:rPr>
              <w:t>；适合于由</w:t>
            </w:r>
          </w:p>
          <w:p>
            <w:pPr>
              <w:pStyle w:val="TableText"/>
              <w:ind w:left="167"/>
              <w:spacing w:before="44" w:line="219" w:lineRule="auto"/>
              <w:rPr/>
            </w:pPr>
            <w:r>
              <w:rPr>
                <w:spacing w:val="-1"/>
              </w:rPr>
              <w:t>物品或要包扎物件支承的包扎带的</w:t>
            </w:r>
          </w:p>
          <w:p>
            <w:pPr>
              <w:pStyle w:val="TableText"/>
              <w:ind w:left="214"/>
              <w:spacing w:before="44" w:line="219" w:lineRule="auto"/>
              <w:rPr/>
            </w:pPr>
            <w:r>
              <w:rPr>
                <w:spacing w:val="-2"/>
              </w:rPr>
              <w:t>固定和拉紧装置入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B25B25/00</w:t>
            </w:r>
            <w:r>
              <w:rPr>
                <w:spacing w:val="-2"/>
              </w:rPr>
              <w:t>；将</w:t>
            </w:r>
          </w:p>
          <w:p>
            <w:pPr>
              <w:pStyle w:val="TableText"/>
              <w:ind w:left="318"/>
              <w:spacing w:before="43" w:line="219" w:lineRule="auto"/>
              <w:rPr/>
            </w:pPr>
            <w:r>
              <w:rPr>
                <w:spacing w:val="-1"/>
              </w:rPr>
              <w:t>瓶子、罐或相似容器的封闭件入</w:t>
            </w:r>
          </w:p>
          <w:p>
            <w:pPr>
              <w:pStyle w:val="TableText"/>
              <w:ind w:left="110"/>
              <w:spacing w:before="44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B67B1/00-B67B6/00</w:t>
            </w:r>
            <w:r>
              <w:rPr>
                <w:spacing w:val="-3"/>
              </w:rPr>
              <w:t>；对瓶子同时进</w:t>
            </w:r>
          </w:p>
          <w:p>
            <w:pPr>
              <w:pStyle w:val="TableText"/>
              <w:ind w:left="121"/>
              <w:spacing w:before="44" w:line="219" w:lineRule="auto"/>
              <w:rPr/>
            </w:pPr>
            <w:r>
              <w:rPr>
                <w:spacing w:val="-2"/>
              </w:rPr>
              <w:t>行清洗，灌注和封装入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B67C7/00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717" w:right="156" w:hanging="550"/>
              <w:spacing w:before="41" w:line="225" w:lineRule="auto"/>
              <w:rPr/>
            </w:pPr>
            <w:r>
              <w:rPr>
                <w:spacing w:val="-1"/>
              </w:rPr>
              <w:t>瓶子，罐，罐头，木桶，桶或类似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容器的排空入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B67C9/00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69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B65D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3" w:firstLine="203"/>
              <w:spacing w:before="67" w:line="239" w:lineRule="auto"/>
              <w:rPr/>
            </w:pPr>
            <w:r>
              <w:rPr>
                <w:spacing w:val="-2"/>
              </w:rPr>
              <w:t>用于物件或物料贮存或运输的容</w:t>
            </w:r>
            <w:r>
              <w:rPr>
                <w:spacing w:val="4"/>
              </w:rPr>
              <w:t xml:space="preserve">   </w:t>
            </w:r>
            <w:r>
              <w:rPr>
                <w:spacing w:val="-7"/>
              </w:rPr>
              <w:t>器，如袋、桶、瓶子、箱盒、罐头、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纸板箱、板条箱、圆桶、罐、槽、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料仓、运输容器；所用的附件、封</w:t>
            </w:r>
          </w:p>
          <w:p>
            <w:pPr>
              <w:pStyle w:val="TableText"/>
              <w:ind w:left="512"/>
              <w:spacing w:before="44" w:line="202" w:lineRule="auto"/>
              <w:rPr/>
            </w:pPr>
            <w:r>
              <w:rPr>
                <w:spacing w:val="-5"/>
              </w:rPr>
              <w:t>口或配件；包装元件；包装件</w:t>
            </w:r>
          </w:p>
        </w:tc>
        <w:tc>
          <w:tcPr>
            <w:tcW w:w="17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3603" w:hRule="atLeast"/>
        </w:trPr>
        <w:tc>
          <w:tcPr>
            <w:tcW w:w="821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70</w:t>
            </w:r>
          </w:p>
        </w:tc>
        <w:tc>
          <w:tcPr>
            <w:tcW w:w="1700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B65F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1" w:right="103" w:firstLine="58"/>
              <w:spacing w:before="68" w:line="241" w:lineRule="auto"/>
              <w:rPr/>
            </w:pPr>
            <w:r>
              <w:rPr>
                <w:spacing w:val="-1"/>
              </w:rPr>
              <w:t>家庭的或类似的垃圾的收集或清除</w:t>
            </w:r>
            <w:r>
              <w:rPr/>
              <w:t xml:space="preserve"> </w:t>
            </w:r>
            <w:r>
              <w:rPr>
                <w:spacing w:val="-5"/>
              </w:rPr>
              <w:t>（消毒垃圾入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A61L</w:t>
            </w:r>
            <w:r>
              <w:rPr>
                <w:spacing w:val="-5"/>
              </w:rPr>
              <w:t>；垃圾破碎机入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B02C</w:t>
            </w:r>
            <w:r>
              <w:rPr>
                <w:spacing w:val="-2"/>
              </w:rPr>
              <w:t>；分拣垃圾入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B03B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B07B</w:t>
            </w:r>
            <w:r>
              <w:rPr>
                <w:spacing w:val="-2"/>
              </w:rPr>
              <w:t>；</w:t>
            </w:r>
            <w:r>
              <w:rPr/>
              <w:t xml:space="preserve"> </w:t>
            </w:r>
            <w:r>
              <w:rPr>
                <w:spacing w:val="-5"/>
              </w:rPr>
              <w:t>运输垃圾容器的手推车入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B62B</w:t>
            </w:r>
            <w:r>
              <w:rPr>
                <w:spacing w:val="-5"/>
              </w:rPr>
              <w:t>；麻</w:t>
            </w:r>
            <w:r>
              <w:rPr/>
              <w:t xml:space="preserve"> </w:t>
            </w:r>
            <w:r>
              <w:rPr>
                <w:spacing w:val="3"/>
              </w:rPr>
              <w:t>袋夹持器入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B65B67/00</w:t>
            </w:r>
            <w:r>
              <w:rPr>
                <w:spacing w:val="3"/>
              </w:rPr>
              <w:t>；将垃圾转</w:t>
            </w:r>
            <w:r>
              <w:rPr/>
              <w:t xml:space="preserve"> </w:t>
            </w:r>
            <w:r>
              <w:rPr>
                <w:spacing w:val="1"/>
              </w:rPr>
              <w:t>化成肥料入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C05F</w:t>
            </w:r>
            <w:r>
              <w:rPr>
                <w:spacing w:val="1"/>
              </w:rPr>
              <w:t>；将垃圾转化成固</w:t>
            </w:r>
            <w:r>
              <w:rPr>
                <w:spacing w:val="11"/>
              </w:rPr>
              <w:t xml:space="preserve"> </w:t>
            </w:r>
            <w:r>
              <w:rPr/>
              <w:t>体燃料入</w:t>
            </w:r>
            <w:r>
              <w:rPr>
                <w:rFonts w:ascii="Times New Roman" w:hAnsi="Times New Roman" w:eastAsia="Times New Roman" w:cs="Times New Roman"/>
              </w:rPr>
              <w:t>C10L</w:t>
            </w:r>
            <w:r>
              <w:rPr/>
              <w:t>；污水管，污水井入</w:t>
            </w:r>
            <w:r>
              <w:rPr>
                <w:spacing w:val="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E03F</w:t>
            </w:r>
            <w:r>
              <w:rPr>
                <w:spacing w:val="-1"/>
              </w:rPr>
              <w:t>；建筑物内清除垃圾的配置入</w:t>
            </w:r>
            <w:r>
              <w:rPr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E04F17/10</w:t>
            </w:r>
            <w:r>
              <w:rPr>
                <w:spacing w:val="2"/>
              </w:rPr>
              <w:t>；垃圾焚化炉入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F23G</w:t>
            </w:r>
            <w:r>
              <w:rPr>
                <w:spacing w:val="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807" w:hRule="atLeast"/>
        </w:trPr>
        <w:tc>
          <w:tcPr>
            <w:tcW w:w="82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71</w:t>
            </w:r>
          </w:p>
        </w:tc>
        <w:tc>
          <w:tcPr>
            <w:tcW w:w="1700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B65G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4" w:right="103" w:firstLine="43"/>
              <w:spacing w:before="67"/>
              <w:jc w:val="both"/>
              <w:rPr/>
            </w:pPr>
            <w:r>
              <w:rPr>
                <w:spacing w:val="-1"/>
              </w:rPr>
              <w:t>运输或贮存装置，例如装载或倾卸</w:t>
            </w:r>
            <w:r>
              <w:rPr>
                <w:spacing w:val="2"/>
              </w:rPr>
              <w:t xml:space="preserve"> </w:t>
            </w:r>
            <w:r>
              <w:rPr>
                <w:spacing w:val="2"/>
              </w:rPr>
              <w:t>用输送机、车间输送机系统或气动</w:t>
            </w:r>
            <w:r>
              <w:rPr/>
              <w:t xml:space="preserve"> </w:t>
            </w:r>
            <w:r>
              <w:rPr>
                <w:spacing w:val="-6"/>
              </w:rPr>
              <w:t>管道输送机（包装用的入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B65B</w:t>
            </w:r>
            <w:r>
              <w:rPr>
                <w:spacing w:val="-6"/>
              </w:rPr>
              <w:t>；搬</w:t>
            </w:r>
            <w:r>
              <w:rPr/>
              <w:t xml:space="preserve"> </w:t>
            </w:r>
            <w:r>
              <w:rPr>
                <w:spacing w:val="2"/>
              </w:rPr>
              <w:t>运薄的或细丝状材料如纸张或细丝</w:t>
            </w:r>
            <w:r>
              <w:rPr/>
              <w:t xml:space="preserve"> </w:t>
            </w:r>
            <w:r>
              <w:rPr>
                <w:spacing w:val="3"/>
              </w:rPr>
              <w:t>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B65H</w:t>
            </w:r>
            <w:r>
              <w:rPr>
                <w:spacing w:val="3"/>
              </w:rPr>
              <w:t>；起重机入</w:t>
            </w:r>
            <w:r>
              <w:rPr>
                <w:rFonts w:ascii="Times New Roman" w:hAnsi="Times New Roman" w:eastAsia="Times New Roman" w:cs="Times New Roman"/>
                <w:spacing w:val="3"/>
              </w:rPr>
              <w:t>B66C</w:t>
            </w:r>
            <w:r>
              <w:rPr>
                <w:spacing w:val="3"/>
              </w:rPr>
              <w:t>；便携式</w:t>
            </w:r>
            <w:r>
              <w:rPr/>
              <w:t xml:space="preserve"> </w:t>
            </w:r>
            <w:r>
              <w:rPr>
                <w:spacing w:val="2"/>
              </w:rPr>
              <w:t>或可移动的举升或牵引器具，如升</w:t>
            </w:r>
            <w:r>
              <w:rPr/>
              <w:t xml:space="preserve"> </w:t>
            </w:r>
            <w:r>
              <w:rPr>
                <w:spacing w:val="-2"/>
              </w:rPr>
              <w:t>降机入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B66D</w:t>
            </w:r>
            <w:r>
              <w:rPr>
                <w:spacing w:val="-2"/>
              </w:rPr>
              <w:t>；用于装载或卸载目的</w:t>
            </w:r>
          </w:p>
        </w:tc>
        <w:tc>
          <w:tcPr>
            <w:tcW w:w="1705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5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32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0" w:right="103" w:firstLine="222"/>
              <w:spacing w:before="71" w:line="242" w:lineRule="auto"/>
              <w:rPr/>
            </w:pPr>
            <w:r>
              <w:rPr>
                <w:spacing w:val="-3"/>
              </w:rPr>
              <w:t>的升降货物的装置，如叉车，入</w:t>
            </w:r>
            <w:r>
              <w:rPr>
                <w:spacing w:val="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B66F9/00</w:t>
            </w:r>
            <w:r>
              <w:rPr>
                <w:spacing w:val="1"/>
              </w:rPr>
              <w:t>；不包括在其他类目中的</w:t>
            </w:r>
            <w:r>
              <w:rPr>
                <w:spacing w:val="14"/>
              </w:rPr>
              <w:t xml:space="preserve"> </w:t>
            </w:r>
            <w:r>
              <w:rPr>
                <w:spacing w:val="2"/>
              </w:rPr>
              <w:t>瓶子、罐、罐头、木桶、桶或类似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容器的排空入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B67C9/00</w:t>
            </w:r>
            <w:r>
              <w:rPr>
                <w:spacing w:val="-2"/>
              </w:rPr>
              <w:t>；液体分配</w:t>
            </w:r>
            <w:r>
              <w:rPr/>
              <w:t xml:space="preserve"> </w:t>
            </w:r>
            <w:r>
              <w:rPr>
                <w:spacing w:val="-2"/>
              </w:rPr>
              <w:t>或转移入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B67D</w:t>
            </w:r>
            <w:r>
              <w:rPr>
                <w:spacing w:val="-2"/>
              </w:rPr>
              <w:t>；将压缩的、液化的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或固体化的气体灌入容器或从容器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内排出入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F17C</w:t>
            </w:r>
            <w:r>
              <w:rPr>
                <w:spacing w:val="1"/>
              </w:rPr>
              <w:t>；流体用管道系统入</w:t>
            </w:r>
          </w:p>
          <w:p>
            <w:pPr>
              <w:pStyle w:val="TableText"/>
              <w:ind w:left="1919"/>
              <w:spacing w:before="44" w:line="203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F17D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68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72</w:t>
            </w:r>
          </w:p>
        </w:tc>
        <w:tc>
          <w:tcPr>
            <w:tcW w:w="1700" w:type="dxa"/>
            <w:vAlign w:val="top"/>
          </w:tcPr>
          <w:p>
            <w:pPr>
              <w:ind w:left="492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B65H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69" w:right="204" w:hanging="1502"/>
              <w:spacing w:before="63" w:line="225" w:lineRule="auto"/>
              <w:rPr/>
            </w:pPr>
            <w:r>
              <w:rPr>
                <w:spacing w:val="-5"/>
              </w:rPr>
              <w:t>搬运薄的或细丝状材料，如薄板、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条材、缆索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4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73</w:t>
            </w:r>
          </w:p>
        </w:tc>
        <w:tc>
          <w:tcPr>
            <w:tcW w:w="170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B67B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4"/>
              <w:spacing w:before="64" w:line="219" w:lineRule="auto"/>
              <w:rPr/>
            </w:pPr>
            <w:r>
              <w:rPr>
                <w:spacing w:val="-1"/>
              </w:rPr>
              <w:t>将封闭件封装在瓶子、罐或类似容</w:t>
            </w:r>
          </w:p>
          <w:p>
            <w:pPr>
              <w:pStyle w:val="TableText"/>
              <w:ind w:left="167"/>
              <w:spacing w:before="43" w:line="219" w:lineRule="auto"/>
              <w:rPr/>
            </w:pPr>
            <w:r>
              <w:rPr>
                <w:spacing w:val="-1"/>
              </w:rPr>
              <w:t>器上；密闭容器的开启（装于或附</w:t>
            </w:r>
          </w:p>
          <w:p>
            <w:pPr>
              <w:pStyle w:val="TableText"/>
              <w:ind w:left="1422" w:right="156" w:hanging="1256"/>
              <w:spacing w:before="46" w:line="224" w:lineRule="auto"/>
              <w:rPr/>
            </w:pPr>
            <w:r>
              <w:rPr>
                <w:spacing w:val="-1"/>
              </w:rPr>
              <w:t>在容器或容器封口上的开启或封闭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装置入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B65D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74</w:t>
            </w:r>
          </w:p>
        </w:tc>
        <w:tc>
          <w:tcPr>
            <w:tcW w:w="1700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B67C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9" w:right="156" w:firstLine="2"/>
              <w:spacing w:before="66" w:line="233" w:lineRule="auto"/>
              <w:rPr/>
            </w:pPr>
            <w:r>
              <w:rPr>
                <w:spacing w:val="-2"/>
              </w:rPr>
              <w:t>不包含在其他类目中的瓶子、罐、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罐头、木桶、桶或类似容器的灌注</w:t>
            </w:r>
          </w:p>
          <w:p>
            <w:pPr>
              <w:pStyle w:val="TableText"/>
              <w:ind w:left="620"/>
              <w:spacing w:before="40" w:line="203" w:lineRule="auto"/>
              <w:rPr/>
            </w:pPr>
            <w:r>
              <w:rPr>
                <w:spacing w:val="-2"/>
              </w:rPr>
              <w:t>液体或半液体或排空；漏斗</w:t>
            </w:r>
          </w:p>
        </w:tc>
        <w:tc>
          <w:tcPr>
            <w:tcW w:w="170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403" w:hRule="atLeast"/>
        </w:trPr>
        <w:tc>
          <w:tcPr>
            <w:tcW w:w="82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6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75</w:t>
            </w:r>
          </w:p>
        </w:tc>
        <w:tc>
          <w:tcPr>
            <w:tcW w:w="170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B67D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42" w:firstLine="62"/>
              <w:spacing w:before="68" w:line="242" w:lineRule="auto"/>
              <w:rPr/>
            </w:pPr>
            <w:r>
              <w:rPr>
                <w:spacing w:val="1"/>
              </w:rPr>
              <w:t>不包含在其他类目中的液体分配、</w:t>
            </w:r>
            <w:r>
              <w:rPr/>
              <w:t xml:space="preserve"> </w:t>
            </w:r>
            <w:r>
              <w:rPr>
                <w:spacing w:val="3"/>
              </w:rPr>
              <w:t>输送或转送装置（管道或管道系统</w:t>
            </w:r>
            <w:r>
              <w:rPr/>
              <w:t xml:space="preserve"> </w:t>
            </w:r>
            <w:r>
              <w:rPr>
                <w:spacing w:val="-1"/>
              </w:rPr>
              <w:t>的清洗入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B08B9/02</w:t>
            </w:r>
            <w:r>
              <w:rPr>
                <w:spacing w:val="-1"/>
              </w:rPr>
              <w:t>；不包含在其他</w:t>
            </w:r>
            <w:r>
              <w:rPr/>
              <w:t xml:space="preserve"> </w:t>
            </w:r>
            <w:r>
              <w:rPr>
                <w:spacing w:val="5"/>
              </w:rPr>
              <w:t>类目中的瓶子、罐、罐头、木桶、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桶或类似容器的清洗、排空或灌注</w:t>
            </w:r>
            <w:r>
              <w:rPr/>
              <w:t xml:space="preserve"> </w:t>
            </w:r>
            <w:r>
              <w:rPr>
                <w:spacing w:val="-3"/>
              </w:rPr>
              <w:t>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B67C</w:t>
            </w:r>
            <w:r>
              <w:rPr>
                <w:spacing w:val="-3"/>
              </w:rPr>
              <w:t>；供水入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E03</w:t>
            </w:r>
            <w:r>
              <w:rPr>
                <w:spacing w:val="-3"/>
              </w:rPr>
              <w:t>；管道系统入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F17D</w:t>
            </w:r>
            <w:r>
              <w:rPr>
                <w:spacing w:val="-1"/>
              </w:rPr>
              <w:t>；家用热水供应系统入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F24D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69"/>
              <w:spacing w:before="45" w:line="219" w:lineRule="auto"/>
              <w:rPr/>
            </w:pPr>
            <w:r>
              <w:rPr>
                <w:spacing w:val="-1"/>
              </w:rPr>
              <w:t>按容器计量的容积、容积流量、质</w:t>
            </w:r>
          </w:p>
          <w:p>
            <w:pPr>
              <w:pStyle w:val="TableText"/>
              <w:ind w:left="116"/>
              <w:spacing w:before="44" w:line="220" w:lineRule="auto"/>
              <w:rPr/>
            </w:pPr>
            <w:r>
              <w:rPr/>
              <w:t>量流量或液位的测量入</w:t>
            </w:r>
            <w:r>
              <w:rPr>
                <w:rFonts w:ascii="Times New Roman" w:hAnsi="Times New Roman" w:eastAsia="Times New Roman" w:cs="Times New Roman"/>
              </w:rPr>
              <w:t>G01F</w:t>
            </w:r>
            <w:r>
              <w:rPr/>
              <w:t>；投入</w:t>
            </w:r>
          </w:p>
          <w:p>
            <w:pPr>
              <w:pStyle w:val="TableText"/>
              <w:ind w:left="467"/>
              <w:spacing w:before="40" w:line="219" w:lineRule="auto"/>
              <w:rPr/>
            </w:pPr>
            <w:r>
              <w:rPr>
                <w:spacing w:val="-1"/>
              </w:rPr>
              <w:t>硬币开启装置及类似的装置入</w:t>
            </w:r>
          </w:p>
          <w:p>
            <w:pPr>
              <w:pStyle w:val="TableText"/>
              <w:ind w:left="1337"/>
              <w:spacing w:before="45" w:line="20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G07F</w:t>
            </w:r>
            <w:r>
              <w:rPr>
                <w:spacing w:val="-1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[2006.01]</w:t>
            </w:r>
          </w:p>
        </w:tc>
        <w:tc>
          <w:tcPr>
            <w:tcW w:w="170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7" w:hRule="atLeast"/>
        </w:trPr>
        <w:tc>
          <w:tcPr>
            <w:tcW w:w="82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76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C01B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34" w:right="118" w:firstLine="37"/>
              <w:spacing w:before="69" w:line="235" w:lineRule="auto"/>
              <w:jc w:val="both"/>
              <w:rPr/>
            </w:pPr>
            <w:r>
              <w:rPr>
                <w:spacing w:val="-2"/>
              </w:rPr>
              <w:t>非金属元素；其化合物（制备元素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或二氧化碳以外无机化合物的发酵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或用酶工艺入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C12P3/00</w:t>
            </w:r>
            <w:r>
              <w:rPr>
                <w:spacing w:val="-2"/>
              </w:rPr>
              <w:t>；用电解法</w:t>
            </w:r>
            <w:r>
              <w:rPr/>
              <w:t xml:space="preserve"> </w:t>
            </w:r>
            <w:r>
              <w:rPr>
                <w:spacing w:val="1"/>
              </w:rPr>
              <w:t>或电泳法生产非金属元素或无机化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6"/>
          <w:pgSz w:w="11907" w:h="16840"/>
          <w:pgMar w:top="1431" w:right="1383" w:bottom="1823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410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430"/>
              <w:spacing w:before="68" w:line="204" w:lineRule="auto"/>
              <w:rPr/>
            </w:pPr>
            <w:r>
              <w:rPr>
                <w:spacing w:val="-4"/>
              </w:rPr>
              <w:t>合物入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C25B</w:t>
            </w:r>
            <w:r>
              <w:rPr>
                <w:spacing w:val="-4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02" w:hRule="atLeast"/>
        </w:trPr>
        <w:tc>
          <w:tcPr>
            <w:tcW w:w="82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6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77</w:t>
            </w:r>
          </w:p>
        </w:tc>
        <w:tc>
          <w:tcPr>
            <w:tcW w:w="1700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C01C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7"/>
              <w:spacing w:before="62" w:line="219" w:lineRule="auto"/>
              <w:rPr/>
            </w:pPr>
            <w:r>
              <w:rPr>
                <w:spacing w:val="-1"/>
              </w:rPr>
              <w:t>氨；氰；其化合物（卤素的含氧酸</w:t>
            </w:r>
          </w:p>
          <w:p>
            <w:pPr>
              <w:pStyle w:val="TableText"/>
              <w:ind w:left="119"/>
              <w:spacing w:before="44" w:line="219" w:lineRule="auto"/>
              <w:rPr/>
            </w:pPr>
            <w:r>
              <w:rPr>
                <w:spacing w:val="-9"/>
              </w:rPr>
              <w:t>盐入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C01B11/00</w:t>
            </w:r>
            <w:r>
              <w:rPr>
                <w:spacing w:val="-9"/>
              </w:rPr>
              <w:t>；过氧化物，过氧酸</w:t>
            </w:r>
          </w:p>
          <w:p>
            <w:pPr>
              <w:pStyle w:val="TableText"/>
              <w:ind w:left="191"/>
              <w:spacing w:before="43" w:line="219" w:lineRule="auto"/>
              <w:rPr/>
            </w:pPr>
            <w:r>
              <w:rPr>
                <w:spacing w:val="-1"/>
              </w:rPr>
              <w:t>盐入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C01B15/00</w:t>
            </w:r>
            <w:r>
              <w:rPr>
                <w:spacing w:val="-1"/>
              </w:rPr>
              <w:t>；硫代硫酸盐、连</w:t>
            </w:r>
          </w:p>
          <w:p>
            <w:pPr>
              <w:pStyle w:val="TableText"/>
              <w:ind w:left="623"/>
              <w:spacing w:before="44" w:line="221" w:lineRule="auto"/>
              <w:rPr/>
            </w:pPr>
            <w:r>
              <w:rPr>
                <w:spacing w:val="-2"/>
              </w:rPr>
              <w:t>二亚硫酸盐、连多硫酸盐入</w:t>
            </w:r>
          </w:p>
          <w:p>
            <w:pPr>
              <w:pStyle w:val="TableText"/>
              <w:ind w:left="226"/>
              <w:spacing w:before="42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C01B17/64</w:t>
            </w:r>
            <w:r>
              <w:rPr>
                <w:spacing w:val="-1"/>
              </w:rPr>
              <w:t>；含硒或碲的化合物入</w:t>
            </w:r>
          </w:p>
          <w:p>
            <w:pPr>
              <w:pStyle w:val="TableText"/>
              <w:ind w:left="675"/>
              <w:spacing w:before="42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C01B19/00</w:t>
            </w:r>
            <w:r>
              <w:rPr>
                <w:spacing w:val="-1"/>
              </w:rPr>
              <w:t>；叠氮化合物入</w:t>
            </w:r>
          </w:p>
          <w:p>
            <w:pPr>
              <w:pStyle w:val="TableText"/>
              <w:ind w:left="675"/>
              <w:spacing w:before="45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C01B21/08</w:t>
            </w:r>
            <w:r>
              <w:rPr>
                <w:spacing w:val="-1"/>
              </w:rPr>
              <w:t>；金属氨化物入</w:t>
            </w:r>
          </w:p>
          <w:p>
            <w:pPr>
              <w:pStyle w:val="TableText"/>
              <w:ind w:left="749"/>
              <w:spacing w:before="43" w:line="22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C01B21/092</w:t>
            </w:r>
            <w:r>
              <w:rPr>
                <w:spacing w:val="-1"/>
              </w:rPr>
              <w:t>；亚硝酸盐入</w:t>
            </w:r>
          </w:p>
          <w:p>
            <w:pPr>
              <w:pStyle w:val="TableText"/>
              <w:ind w:left="116"/>
              <w:spacing w:before="40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C01B21/50</w:t>
            </w:r>
            <w:r>
              <w:rPr>
                <w:spacing w:val="-1"/>
              </w:rPr>
              <w:t>；磷化物入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C01B25/08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88"/>
              <w:spacing w:before="44" w:line="219" w:lineRule="auto"/>
              <w:rPr/>
            </w:pPr>
            <w:r>
              <w:rPr>
                <w:spacing w:val="-2"/>
              </w:rPr>
              <w:t>磷的含氧酸盐入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C01B25/16</w:t>
            </w:r>
            <w:r>
              <w:rPr>
                <w:spacing w:val="-2"/>
              </w:rPr>
              <w:t>；含硅</w:t>
            </w:r>
          </w:p>
          <w:p>
            <w:pPr>
              <w:pStyle w:val="TableText"/>
              <w:ind w:left="190"/>
              <w:spacing w:before="46" w:line="219" w:lineRule="auto"/>
              <w:rPr/>
            </w:pPr>
            <w:r>
              <w:rPr>
                <w:spacing w:val="-2"/>
              </w:rPr>
              <w:t>化合物入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C01B33/00</w:t>
            </w:r>
            <w:r>
              <w:rPr>
                <w:spacing w:val="-2"/>
              </w:rPr>
              <w:t>；含硼化合物</w:t>
            </w:r>
          </w:p>
          <w:p>
            <w:pPr>
              <w:pStyle w:val="TableText"/>
              <w:ind w:left="187"/>
              <w:spacing w:before="41" w:line="219" w:lineRule="auto"/>
              <w:rPr/>
            </w:pPr>
            <w:r>
              <w:rPr>
                <w:spacing w:val="-2"/>
              </w:rPr>
              <w:t>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C01B35/00</w:t>
            </w:r>
            <w:r>
              <w:rPr>
                <w:spacing w:val="-2"/>
              </w:rPr>
              <w:t>；制备元素或二氧化</w:t>
            </w:r>
          </w:p>
          <w:p>
            <w:pPr>
              <w:pStyle w:val="TableText"/>
              <w:ind w:left="167"/>
              <w:spacing w:before="45" w:line="219" w:lineRule="auto"/>
              <w:rPr/>
            </w:pPr>
            <w:r>
              <w:rPr>
                <w:spacing w:val="-1"/>
              </w:rPr>
              <w:t>碳以外无机化合物的发酵或用酶工</w:t>
            </w:r>
          </w:p>
          <w:p>
            <w:pPr>
              <w:pStyle w:val="TableText"/>
              <w:ind w:left="138"/>
              <w:spacing w:before="46" w:line="220" w:lineRule="auto"/>
              <w:rPr/>
            </w:pPr>
            <w:r>
              <w:rPr>
                <w:spacing w:val="-2"/>
              </w:rPr>
              <w:t>艺入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C12P3/00</w:t>
            </w:r>
            <w:r>
              <w:rPr>
                <w:spacing w:val="-2"/>
              </w:rPr>
              <w:t>；用电解法或电泳法</w:t>
            </w:r>
          </w:p>
          <w:p>
            <w:pPr>
              <w:pStyle w:val="TableText"/>
              <w:ind w:left="169"/>
              <w:spacing w:before="41" w:line="219" w:lineRule="auto"/>
              <w:rPr/>
            </w:pPr>
            <w:r>
              <w:rPr>
                <w:spacing w:val="-1"/>
              </w:rPr>
              <w:t>生产非金属元素或电泳法生产非金</w:t>
            </w:r>
          </w:p>
          <w:p>
            <w:pPr>
              <w:pStyle w:val="TableText"/>
              <w:ind w:left="481"/>
              <w:spacing w:before="45" w:line="20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属元素或无机化合物入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C25B)</w:t>
            </w:r>
          </w:p>
        </w:tc>
        <w:tc>
          <w:tcPr>
            <w:tcW w:w="170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6405" w:hRule="atLeast"/>
        </w:trPr>
        <w:tc>
          <w:tcPr>
            <w:tcW w:w="82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78</w:t>
            </w:r>
          </w:p>
        </w:tc>
        <w:tc>
          <w:tcPr>
            <w:tcW w:w="1700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C01D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4"/>
              <w:spacing w:before="66" w:line="220" w:lineRule="auto"/>
              <w:rPr/>
            </w:pPr>
            <w:r>
              <w:rPr>
                <w:spacing w:val="-1"/>
              </w:rPr>
              <w:t>碱金属，即锂、钠、钾、铷、铯或</w:t>
            </w:r>
          </w:p>
          <w:p>
            <w:pPr>
              <w:pStyle w:val="TableText"/>
              <w:ind w:left="719"/>
              <w:spacing w:before="42" w:line="211" w:lineRule="auto"/>
              <w:rPr/>
            </w:pPr>
            <w:r>
              <w:rPr>
                <w:spacing w:val="-2"/>
              </w:rPr>
              <w:t>钫的化合物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(</w:t>
            </w:r>
            <w:r>
              <w:rPr>
                <w:spacing w:val="-2"/>
              </w:rPr>
              <w:t>金属氢化物入</w:t>
            </w:r>
          </w:p>
          <w:p>
            <w:pPr>
              <w:pStyle w:val="TableText"/>
              <w:ind w:left="449"/>
              <w:spacing w:before="55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C01B6/00</w:t>
            </w:r>
            <w:r>
              <w:rPr>
                <w:spacing w:val="-1"/>
              </w:rPr>
              <w:t>；卤素的含氧酸盐入</w:t>
            </w:r>
          </w:p>
          <w:p>
            <w:pPr>
              <w:pStyle w:val="TableText"/>
              <w:ind w:left="116"/>
              <w:spacing w:before="44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C01B11/00</w:t>
            </w:r>
            <w:r>
              <w:rPr>
                <w:spacing w:val="-5"/>
              </w:rPr>
              <w:t>；过氧化物、过氧酸盐入</w:t>
            </w:r>
          </w:p>
          <w:p>
            <w:pPr>
              <w:pStyle w:val="TableText"/>
              <w:ind w:left="226"/>
              <w:spacing w:before="45" w:line="22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C01B15/00</w:t>
            </w:r>
            <w:r>
              <w:rPr>
                <w:spacing w:val="-1"/>
              </w:rPr>
              <w:t>；硫化物或多硫化物入</w:t>
            </w:r>
          </w:p>
          <w:p>
            <w:pPr>
              <w:pStyle w:val="TableText"/>
              <w:ind w:left="190" w:right="103" w:hanging="74"/>
              <w:spacing w:before="40" w:line="234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C01B17/22</w:t>
            </w:r>
            <w:r>
              <w:rPr>
                <w:spacing w:val="-5"/>
              </w:rPr>
              <w:t>；硫代硫酸盐、连二亚硫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酸盐、连多硫酸盐入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C01B17/64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88"/>
              <w:spacing w:before="42" w:line="219" w:lineRule="auto"/>
              <w:rPr/>
            </w:pPr>
            <w:r>
              <w:rPr>
                <w:spacing w:val="-2"/>
              </w:rPr>
              <w:t>含硒或碲的化合物入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C01B19/00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769"/>
              <w:spacing w:before="41" w:line="219" w:lineRule="auto"/>
              <w:rPr/>
            </w:pPr>
            <w:r>
              <w:rPr>
                <w:spacing w:val="-2"/>
              </w:rPr>
              <w:t>金属与氮的二元化合物入</w:t>
            </w:r>
          </w:p>
          <w:p>
            <w:pPr>
              <w:pStyle w:val="TableText"/>
              <w:ind w:left="826"/>
              <w:spacing w:before="45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C01B21/06</w:t>
            </w:r>
            <w:r>
              <w:rPr>
                <w:spacing w:val="-1"/>
              </w:rPr>
              <w:t>；叠氮化物入</w:t>
            </w:r>
          </w:p>
          <w:p>
            <w:pPr>
              <w:pStyle w:val="TableText"/>
              <w:ind w:left="675"/>
              <w:spacing w:before="46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C01B21/08</w:t>
            </w:r>
            <w:r>
              <w:rPr>
                <w:spacing w:val="-1"/>
              </w:rPr>
              <w:t>；金属氨化物入</w:t>
            </w:r>
          </w:p>
          <w:p>
            <w:pPr>
              <w:pStyle w:val="TableText"/>
              <w:ind w:left="749"/>
              <w:spacing w:before="40" w:line="22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C01B21/092</w:t>
            </w:r>
            <w:r>
              <w:rPr>
                <w:spacing w:val="-1"/>
              </w:rPr>
              <w:t>；亚硝酸盐入</w:t>
            </w:r>
          </w:p>
          <w:p>
            <w:pPr>
              <w:pStyle w:val="TableText"/>
              <w:ind w:left="116"/>
              <w:spacing w:before="43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C01B21/50</w:t>
            </w:r>
            <w:r>
              <w:rPr>
                <w:spacing w:val="-1"/>
              </w:rPr>
              <w:t>；磷化物入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C01B25/08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88"/>
              <w:spacing w:before="43" w:line="219" w:lineRule="auto"/>
              <w:rPr/>
            </w:pPr>
            <w:r>
              <w:rPr>
                <w:spacing w:val="-2"/>
              </w:rPr>
              <w:t>磷的含氧酸盐入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C01B25/16</w:t>
            </w:r>
            <w:r>
              <w:rPr>
                <w:spacing w:val="-2"/>
              </w:rPr>
              <w:t>；碳化</w:t>
            </w:r>
          </w:p>
          <w:p>
            <w:pPr>
              <w:pStyle w:val="TableText"/>
              <w:ind w:left="188"/>
              <w:spacing w:before="44" w:line="219" w:lineRule="auto"/>
              <w:rPr/>
            </w:pPr>
            <w:r>
              <w:rPr>
                <w:spacing w:val="-2"/>
              </w:rPr>
              <w:t>物入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C01B32/90</w:t>
            </w:r>
            <w:r>
              <w:rPr>
                <w:spacing w:val="-2"/>
              </w:rPr>
              <w:t>；含硅的化合物入</w:t>
            </w:r>
          </w:p>
          <w:p>
            <w:pPr>
              <w:pStyle w:val="TableText"/>
              <w:ind w:left="526"/>
              <w:spacing w:before="45" w:line="202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C01B33/00</w:t>
            </w:r>
            <w:r>
              <w:rPr>
                <w:spacing w:val="-1"/>
              </w:rPr>
              <w:t>；含硼的化合物入</w:t>
            </w:r>
          </w:p>
        </w:tc>
        <w:tc>
          <w:tcPr>
            <w:tcW w:w="170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ind w:left="4400"/>
        <w:spacing w:before="66" w:line="179" w:lineRule="auto"/>
        <w:rPr>
          <w:rFonts w:ascii="Calibri" w:hAnsi="Calibri" w:eastAsia="Calibri" w:cs="Calibri"/>
          <w:sz w:val="18"/>
          <w:szCs w:val="18"/>
        </w:rPr>
      </w:pPr>
      <w:r>
        <w:rPr>
          <w:rFonts w:ascii="Calibri" w:hAnsi="Calibri" w:eastAsia="Calibri" w:cs="Calibri"/>
          <w:sz w:val="18"/>
          <w:szCs w:val="18"/>
          <w:spacing w:val="-8"/>
        </w:rPr>
        <w:t>15</w:t>
      </w:r>
    </w:p>
    <w:p>
      <w:pPr>
        <w:spacing w:line="179" w:lineRule="auto"/>
        <w:sectPr>
          <w:footerReference w:type="default" r:id="rId17"/>
          <w:pgSz w:w="11907" w:h="16840"/>
          <w:pgMar w:top="1431" w:right="1383" w:bottom="400" w:left="1475" w:header="0" w:footer="0" w:gutter="0"/>
        </w:sectPr>
        <w:rPr>
          <w:rFonts w:ascii="Calibri" w:hAnsi="Calibri" w:eastAsia="Calibri" w:cs="Calibri"/>
          <w:sz w:val="18"/>
          <w:szCs w:val="18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4008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40" w:firstLine="55"/>
              <w:spacing w:before="66" w:line="238" w:lineRule="auto"/>
              <w:jc w:val="right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C01B35/00</w:t>
            </w:r>
            <w:r>
              <w:rPr>
                <w:spacing w:val="-1"/>
              </w:rPr>
              <w:t>；氰化物入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C01C3/08</w:t>
            </w:r>
            <w:r>
              <w:rPr>
                <w:spacing w:val="-1"/>
              </w:rPr>
              <w:t>；</w:t>
            </w:r>
            <w:r>
              <w:rPr/>
              <w:t xml:space="preserve"> </w:t>
            </w:r>
            <w:r>
              <w:rPr>
                <w:spacing w:val="16"/>
              </w:rPr>
              <w:t>氰酸盐入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C01C3/14</w:t>
            </w:r>
            <w:r>
              <w:rPr>
                <w:spacing w:val="16"/>
              </w:rPr>
              <w:t>；氰氨盐入</w:t>
            </w:r>
            <w:r>
              <w:rPr/>
              <w:t xml:space="preserve"> 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C01C3/16</w:t>
            </w:r>
            <w:r>
              <w:rPr>
                <w:spacing w:val="-5"/>
              </w:rPr>
              <w:t>；硫氰酸盐入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C01C3/20</w:t>
            </w:r>
            <w:r>
              <w:rPr>
                <w:spacing w:val="-5"/>
              </w:rPr>
              <w:t>；</w:t>
            </w:r>
          </w:p>
          <w:p>
            <w:pPr>
              <w:pStyle w:val="TableText"/>
              <w:ind w:left="172"/>
              <w:spacing w:before="41" w:line="219" w:lineRule="auto"/>
              <w:rPr/>
            </w:pPr>
            <w:r>
              <w:rPr>
                <w:spacing w:val="-2"/>
              </w:rPr>
              <w:t>发酵或使用酶的方法制备元素或二</w:t>
            </w:r>
          </w:p>
          <w:p>
            <w:pPr>
              <w:pStyle w:val="TableText"/>
              <w:ind w:left="619"/>
              <w:spacing w:before="43" w:line="219" w:lineRule="auto"/>
              <w:rPr/>
            </w:pPr>
            <w:r>
              <w:rPr>
                <w:spacing w:val="-2"/>
              </w:rPr>
              <w:t>氧化碳之外的无机化合物入</w:t>
            </w:r>
          </w:p>
          <w:p>
            <w:pPr>
              <w:pStyle w:val="TableText"/>
              <w:ind w:left="166"/>
              <w:spacing w:before="46" w:line="219" w:lineRule="auto"/>
              <w:rPr/>
            </w:pPr>
            <w:r>
              <w:rPr>
                <w:rFonts w:ascii="Times New Roman" w:hAnsi="Times New Roman" w:eastAsia="Times New Roman" w:cs="Times New Roman"/>
              </w:rPr>
              <w:t>C12P3/00</w:t>
            </w:r>
            <w:r>
              <w:rPr/>
              <w:t>；从混合物，如矿石，制</w:t>
            </w:r>
          </w:p>
          <w:p>
            <w:pPr>
              <w:pStyle w:val="TableText"/>
              <w:ind w:left="170"/>
              <w:spacing w:before="42" w:line="220" w:lineRule="auto"/>
              <w:rPr/>
            </w:pPr>
            <w:r>
              <w:rPr>
                <w:spacing w:val="-2"/>
              </w:rPr>
              <w:t>取作为提炼游离金属的冶金工艺中</w:t>
            </w:r>
          </w:p>
          <w:p>
            <w:pPr>
              <w:pStyle w:val="TableText"/>
              <w:ind w:left="140"/>
              <w:spacing w:before="42" w:line="221" w:lineRule="auto"/>
              <w:rPr/>
            </w:pPr>
            <w:r>
              <w:rPr>
                <w:spacing w:val="-7"/>
              </w:rPr>
              <w:t>间化合物的金属化合物入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C22B</w:t>
            </w:r>
            <w:r>
              <w:rPr>
                <w:spacing w:val="-7"/>
              </w:rPr>
              <w:t>；通</w:t>
            </w:r>
          </w:p>
          <w:p>
            <w:pPr>
              <w:pStyle w:val="TableText"/>
              <w:ind w:left="168"/>
              <w:spacing w:before="43" w:line="219" w:lineRule="auto"/>
              <w:rPr/>
            </w:pPr>
            <w:r>
              <w:rPr>
                <w:spacing w:val="-1"/>
              </w:rPr>
              <w:t>过电解法或电泳法生产非金属元素</w:t>
            </w:r>
          </w:p>
          <w:p>
            <w:pPr>
              <w:pStyle w:val="TableText"/>
              <w:ind w:left="934"/>
              <w:spacing w:before="42" w:line="20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或无机化合物入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C25B)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204" w:hRule="atLeast"/>
        </w:trPr>
        <w:tc>
          <w:tcPr>
            <w:tcW w:w="82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79</w:t>
            </w:r>
          </w:p>
        </w:tc>
        <w:tc>
          <w:tcPr>
            <w:tcW w:w="170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52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C01F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spacing w:before="65" w:line="220" w:lineRule="auto"/>
              <w:jc w:val="right"/>
              <w:rPr/>
            </w:pPr>
            <w:r>
              <w:rPr>
                <w:spacing w:val="-7"/>
              </w:rPr>
              <w:t>金属铍、镁、铝、钙、锶、钡、镭、</w:t>
            </w:r>
          </w:p>
          <w:p>
            <w:pPr>
              <w:pStyle w:val="TableText"/>
              <w:ind w:left="169"/>
              <w:spacing w:before="43" w:line="220" w:lineRule="auto"/>
              <w:rPr/>
            </w:pPr>
            <w:r>
              <w:rPr>
                <w:spacing w:val="-1"/>
              </w:rPr>
              <w:t>钍的化合物，或稀土金属的化合物</w:t>
            </w:r>
          </w:p>
          <w:p>
            <w:pPr>
              <w:pStyle w:val="TableText"/>
              <w:ind w:left="117"/>
              <w:spacing w:before="40" w:line="212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(</w:t>
            </w:r>
            <w:r>
              <w:rPr>
                <w:spacing w:val="-7"/>
              </w:rPr>
              <w:t>金属氢化物入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C01B6/00</w:t>
            </w:r>
            <w:r>
              <w:rPr>
                <w:spacing w:val="-7"/>
              </w:rPr>
              <w:t>；卤素的含</w:t>
            </w:r>
          </w:p>
          <w:p>
            <w:pPr>
              <w:pStyle w:val="TableText"/>
              <w:ind w:left="118"/>
              <w:spacing w:before="55" w:line="219" w:lineRule="auto"/>
              <w:rPr/>
            </w:pPr>
            <w:r>
              <w:rPr>
                <w:spacing w:val="-9"/>
              </w:rPr>
              <w:t>氧酸盐入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C01B11/00</w:t>
            </w:r>
            <w:r>
              <w:rPr>
                <w:spacing w:val="-9"/>
              </w:rPr>
              <w:t>；过氧化物、过</w:t>
            </w:r>
          </w:p>
          <w:p>
            <w:pPr>
              <w:pStyle w:val="TableText"/>
              <w:ind w:left="190"/>
              <w:spacing w:before="44" w:line="219" w:lineRule="auto"/>
              <w:rPr/>
            </w:pPr>
            <w:r>
              <w:rPr>
                <w:spacing w:val="-1"/>
              </w:rPr>
              <w:t>氧酸盐入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C01B15/00</w:t>
            </w:r>
            <w:r>
              <w:rPr>
                <w:spacing w:val="-1"/>
              </w:rPr>
              <w:t>；镁、钙、锶</w:t>
            </w:r>
          </w:p>
          <w:p>
            <w:pPr>
              <w:pStyle w:val="TableText"/>
              <w:ind w:left="622"/>
              <w:spacing w:before="43" w:line="221" w:lineRule="auto"/>
              <w:rPr/>
            </w:pPr>
            <w:r>
              <w:rPr>
                <w:spacing w:val="-2"/>
              </w:rPr>
              <w:t>或钡的硫化物或多硫化物入</w:t>
            </w:r>
          </w:p>
          <w:p>
            <w:pPr>
              <w:pStyle w:val="TableText"/>
              <w:ind w:left="190" w:right="103" w:hanging="74"/>
              <w:spacing w:before="42" w:line="234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C01B17/42</w:t>
            </w:r>
            <w:r>
              <w:rPr>
                <w:spacing w:val="-5"/>
              </w:rPr>
              <w:t>；硫代硫酸盐、连二亚硫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酸盐、连多硫酸盐入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C01B17/64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88"/>
              <w:spacing w:before="39" w:line="219" w:lineRule="auto"/>
              <w:rPr/>
            </w:pPr>
            <w:r>
              <w:rPr>
                <w:spacing w:val="-2"/>
              </w:rPr>
              <w:t>含硒或碲的化合物入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C01B19/00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769"/>
              <w:spacing w:before="44" w:line="219" w:lineRule="auto"/>
              <w:rPr/>
            </w:pPr>
            <w:r>
              <w:rPr>
                <w:spacing w:val="-2"/>
              </w:rPr>
              <w:t>金属与氮的二元化合物入</w:t>
            </w:r>
          </w:p>
          <w:p>
            <w:pPr>
              <w:pStyle w:val="TableText"/>
              <w:ind w:left="826"/>
              <w:spacing w:before="45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C01B21/06</w:t>
            </w:r>
            <w:r>
              <w:rPr>
                <w:spacing w:val="-1"/>
              </w:rPr>
              <w:t>；叠氮化物入</w:t>
            </w:r>
          </w:p>
          <w:p>
            <w:pPr>
              <w:pStyle w:val="TableText"/>
              <w:ind w:left="675"/>
              <w:spacing w:before="43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C01B21/08</w:t>
            </w:r>
            <w:r>
              <w:rPr>
                <w:spacing w:val="-1"/>
              </w:rPr>
              <w:t>；金属氨化物入</w:t>
            </w:r>
          </w:p>
          <w:p>
            <w:pPr>
              <w:pStyle w:val="TableText"/>
              <w:ind w:left="749"/>
              <w:spacing w:before="43" w:line="22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C01B21/092</w:t>
            </w:r>
            <w:r>
              <w:rPr>
                <w:spacing w:val="-1"/>
              </w:rPr>
              <w:t>；亚硝酸盐入</w:t>
            </w:r>
          </w:p>
          <w:p>
            <w:pPr>
              <w:pStyle w:val="TableText"/>
              <w:ind w:left="116"/>
              <w:spacing w:before="43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C01B21/50</w:t>
            </w:r>
            <w:r>
              <w:rPr>
                <w:spacing w:val="-1"/>
              </w:rPr>
              <w:t>；磷化物入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C01B25/08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88"/>
              <w:spacing w:before="41" w:line="219" w:lineRule="auto"/>
              <w:rPr/>
            </w:pPr>
            <w:r>
              <w:rPr>
                <w:spacing w:val="-2"/>
              </w:rPr>
              <w:t>磷的含氧酸盐入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C01B25/16</w:t>
            </w:r>
            <w:r>
              <w:rPr>
                <w:spacing w:val="-2"/>
              </w:rPr>
              <w:t>；碳化</w:t>
            </w:r>
          </w:p>
          <w:p>
            <w:pPr>
              <w:pStyle w:val="TableText"/>
              <w:ind w:left="188"/>
              <w:spacing w:before="46" w:line="219" w:lineRule="auto"/>
              <w:rPr/>
            </w:pPr>
            <w:r>
              <w:rPr>
                <w:spacing w:val="-2"/>
              </w:rPr>
              <w:t>物入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C01B32/90</w:t>
            </w:r>
            <w:r>
              <w:rPr>
                <w:spacing w:val="-2"/>
              </w:rPr>
              <w:t>；含硅的化合物入</w:t>
            </w:r>
          </w:p>
          <w:p>
            <w:pPr>
              <w:pStyle w:val="TableText"/>
              <w:ind w:left="526"/>
              <w:spacing w:before="45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C01B33/00</w:t>
            </w:r>
            <w:r>
              <w:rPr>
                <w:spacing w:val="-1"/>
              </w:rPr>
              <w:t>；含硼的化合物入</w:t>
            </w:r>
          </w:p>
          <w:p>
            <w:pPr>
              <w:pStyle w:val="TableText"/>
              <w:ind w:left="116"/>
              <w:spacing w:before="43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C01B35/00</w:t>
            </w:r>
            <w:r>
              <w:rPr>
                <w:spacing w:val="-5"/>
              </w:rPr>
              <w:t>；具有分子筛特性但不具</w:t>
            </w:r>
          </w:p>
          <w:p>
            <w:pPr>
              <w:pStyle w:val="TableText"/>
              <w:ind w:left="768"/>
              <w:spacing w:before="45" w:line="219" w:lineRule="auto"/>
              <w:rPr/>
            </w:pPr>
            <w:r>
              <w:rPr>
                <w:spacing w:val="-2"/>
              </w:rPr>
              <w:t>有碱交换特性的化合物入</w:t>
            </w:r>
          </w:p>
          <w:p>
            <w:pPr>
              <w:pStyle w:val="TableText"/>
              <w:ind w:left="116"/>
              <w:spacing w:before="45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C01B37/00</w:t>
            </w:r>
            <w:r>
              <w:rPr>
                <w:spacing w:val="-5"/>
              </w:rPr>
              <w:t>；具有分子筛和碱交换特</w:t>
            </w:r>
          </w:p>
          <w:p>
            <w:pPr>
              <w:pStyle w:val="TableText"/>
              <w:ind w:left="470"/>
              <w:spacing w:before="42" w:line="220" w:lineRule="auto"/>
              <w:rPr/>
            </w:pPr>
            <w:r>
              <w:rPr>
                <w:spacing w:val="-1"/>
              </w:rPr>
              <w:t>性的化合物，如结晶沸石，入</w:t>
            </w:r>
          </w:p>
          <w:p>
            <w:pPr>
              <w:pStyle w:val="TableText"/>
              <w:ind w:left="413" w:right="234" w:hanging="242"/>
              <w:spacing w:before="44" w:line="224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C01B39/00</w:t>
            </w:r>
            <w:r>
              <w:rPr>
                <w:spacing w:val="-5"/>
              </w:rPr>
              <w:t>；氰化物入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C01C3/08</w:t>
            </w:r>
            <w:r>
              <w:rPr>
                <w:spacing w:val="-5"/>
              </w:rPr>
              <w:t>；</w:t>
            </w:r>
            <w:r>
              <w:rPr/>
              <w:t xml:space="preserve"> </w:t>
            </w:r>
            <w:r>
              <w:rPr>
                <w:spacing w:val="-2"/>
              </w:rPr>
              <w:t>氰酸盐入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C01C3/14</w:t>
            </w:r>
            <w:r>
              <w:rPr>
                <w:spacing w:val="-2"/>
              </w:rPr>
              <w:t>；氰氨盐入</w:t>
            </w:r>
          </w:p>
        </w:tc>
        <w:tc>
          <w:tcPr>
            <w:tcW w:w="170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ind w:left="4400"/>
        <w:spacing w:before="74" w:line="181" w:lineRule="auto"/>
        <w:rPr>
          <w:rFonts w:ascii="Calibri" w:hAnsi="Calibri" w:eastAsia="Calibri" w:cs="Calibri"/>
          <w:sz w:val="18"/>
          <w:szCs w:val="18"/>
        </w:rPr>
      </w:pPr>
      <w:r>
        <w:rPr>
          <w:rFonts w:ascii="Calibri" w:hAnsi="Calibri" w:eastAsia="Calibri" w:cs="Calibri"/>
          <w:sz w:val="18"/>
          <w:szCs w:val="18"/>
          <w:spacing w:val="-8"/>
        </w:rPr>
        <w:t>16</w:t>
      </w:r>
    </w:p>
    <w:p>
      <w:pPr>
        <w:spacing w:line="181" w:lineRule="auto"/>
        <w:sectPr>
          <w:pgSz w:w="11907" w:h="16840"/>
          <w:pgMar w:top="1431" w:right="1383" w:bottom="400" w:left="1475" w:header="0" w:footer="0" w:gutter="0"/>
        </w:sectPr>
        <w:rPr>
          <w:rFonts w:ascii="Calibri" w:hAnsi="Calibri" w:eastAsia="Calibri" w:cs="Calibri"/>
          <w:sz w:val="18"/>
          <w:szCs w:val="18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3208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/>
              <w:spacing w:before="68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C01C3/16</w:t>
            </w:r>
            <w:r>
              <w:rPr>
                <w:spacing w:val="-1"/>
              </w:rPr>
              <w:t>；硫氰酸盐入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C01C3/20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72"/>
              <w:spacing w:before="44" w:line="219" w:lineRule="auto"/>
              <w:rPr/>
            </w:pPr>
            <w:r>
              <w:rPr>
                <w:spacing w:val="-2"/>
              </w:rPr>
              <w:t>发酵或使用酶的方法制备元素或二</w:t>
            </w:r>
          </w:p>
          <w:p>
            <w:pPr>
              <w:pStyle w:val="TableText"/>
              <w:ind w:left="619"/>
              <w:spacing w:before="43" w:line="219" w:lineRule="auto"/>
              <w:rPr/>
            </w:pPr>
            <w:r>
              <w:rPr>
                <w:spacing w:val="-2"/>
              </w:rPr>
              <w:t>氧化碳之外的无机化合物入</w:t>
            </w:r>
          </w:p>
          <w:p>
            <w:pPr>
              <w:pStyle w:val="TableText"/>
              <w:ind w:left="166"/>
              <w:spacing w:before="43" w:line="219" w:lineRule="auto"/>
              <w:rPr/>
            </w:pPr>
            <w:r>
              <w:rPr>
                <w:rFonts w:ascii="Times New Roman" w:hAnsi="Times New Roman" w:eastAsia="Times New Roman" w:cs="Times New Roman"/>
              </w:rPr>
              <w:t>C12P3/00</w:t>
            </w:r>
            <w:r>
              <w:rPr/>
              <w:t>；从混合物，如矿石，制</w:t>
            </w:r>
          </w:p>
          <w:p>
            <w:pPr>
              <w:pStyle w:val="TableText"/>
              <w:ind w:left="170"/>
              <w:spacing w:before="45" w:line="220" w:lineRule="auto"/>
              <w:rPr/>
            </w:pPr>
            <w:r>
              <w:rPr>
                <w:spacing w:val="-2"/>
              </w:rPr>
              <w:t>取作为提炼游离金属的冶金工艺中</w:t>
            </w:r>
          </w:p>
          <w:p>
            <w:pPr>
              <w:pStyle w:val="TableText"/>
              <w:ind w:left="140"/>
              <w:spacing w:before="42" w:line="221" w:lineRule="auto"/>
              <w:rPr/>
            </w:pPr>
            <w:r>
              <w:rPr>
                <w:spacing w:val="-7"/>
              </w:rPr>
              <w:t>间化合物的金属化合物入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C22B</w:t>
            </w:r>
            <w:r>
              <w:rPr>
                <w:spacing w:val="-7"/>
              </w:rPr>
              <w:t>；通</w:t>
            </w:r>
          </w:p>
          <w:p>
            <w:pPr>
              <w:pStyle w:val="TableText"/>
              <w:ind w:left="168"/>
              <w:spacing w:before="41" w:line="219" w:lineRule="auto"/>
              <w:rPr/>
            </w:pPr>
            <w:r>
              <w:rPr>
                <w:spacing w:val="-1"/>
              </w:rPr>
              <w:t>过电解法或电泳法生产非金属元素</w:t>
            </w:r>
          </w:p>
          <w:p>
            <w:pPr>
              <w:pStyle w:val="TableText"/>
              <w:ind w:left="934"/>
              <w:spacing w:before="44" w:line="20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或无机化合物入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C25B)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004" w:hRule="atLeast"/>
        </w:trPr>
        <w:tc>
          <w:tcPr>
            <w:tcW w:w="82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80</w:t>
            </w:r>
          </w:p>
        </w:tc>
        <w:tc>
          <w:tcPr>
            <w:tcW w:w="170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C01G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420" w:right="103" w:hanging="304"/>
              <w:spacing w:before="64" w:line="229" w:lineRule="auto"/>
              <w:rPr/>
            </w:pPr>
            <w:r>
              <w:rPr>
                <w:spacing w:val="-4"/>
              </w:rPr>
              <w:t>含有不包含在</w:t>
            </w:r>
            <w:r>
              <w:rPr>
                <w:spacing w:val="-8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C01D </w:t>
            </w:r>
            <w:r>
              <w:rPr>
                <w:spacing w:val="-4"/>
              </w:rPr>
              <w:t>或</w:t>
            </w:r>
            <w:r>
              <w:rPr>
                <w:spacing w:val="-8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C01F </w:t>
            </w:r>
            <w:r>
              <w:rPr>
                <w:spacing w:val="-4"/>
              </w:rPr>
              <w:t>小类中</w:t>
            </w:r>
            <w:r>
              <w:rPr/>
              <w:t xml:space="preserve"> </w:t>
            </w:r>
            <w:r>
              <w:rPr>
                <w:spacing w:val="-2"/>
              </w:rPr>
              <w:t>之金属的化合物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(</w:t>
            </w:r>
            <w:r>
              <w:rPr>
                <w:spacing w:val="-2"/>
              </w:rPr>
              <w:t>金属氢化物入</w:t>
            </w:r>
          </w:p>
          <w:p>
            <w:pPr>
              <w:pStyle w:val="TableText"/>
              <w:ind w:left="449"/>
              <w:spacing w:before="55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C01B6/00</w:t>
            </w:r>
            <w:r>
              <w:rPr>
                <w:spacing w:val="-1"/>
              </w:rPr>
              <w:t>；卤素的含氧酸盐入</w:t>
            </w:r>
          </w:p>
          <w:p>
            <w:pPr>
              <w:pStyle w:val="TableText"/>
              <w:ind w:left="116" w:right="103"/>
              <w:spacing w:before="43" w:line="238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C01B11/00</w:t>
            </w:r>
            <w:r>
              <w:rPr>
                <w:spacing w:val="-5"/>
              </w:rPr>
              <w:t>；过氧化物、过氧酸盐入</w:t>
            </w:r>
            <w:r>
              <w:rPr>
                <w:spacing w:val="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C01B15/00</w:t>
            </w:r>
            <w:r>
              <w:rPr>
                <w:spacing w:val="-5"/>
              </w:rPr>
              <w:t>；硫代硫酸盐、连二亚硫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酸盐、连多硫酸盐入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C01B17/64</w:t>
            </w:r>
            <w:r>
              <w:rPr>
                <w:spacing w:val="2"/>
              </w:rPr>
              <w:t>；</w:t>
            </w:r>
          </w:p>
          <w:p>
            <w:pPr>
              <w:pStyle w:val="TableText"/>
              <w:ind w:left="768" w:right="253" w:hanging="580"/>
              <w:spacing w:before="41" w:line="232" w:lineRule="auto"/>
              <w:rPr/>
            </w:pPr>
            <w:r>
              <w:rPr>
                <w:spacing w:val="-6"/>
              </w:rPr>
              <w:t>含硒或碲的化合物入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C01B19/00</w:t>
            </w:r>
            <w:r>
              <w:rPr>
                <w:spacing w:val="-6"/>
              </w:rPr>
              <w:t>；</w:t>
            </w:r>
            <w:r>
              <w:rPr/>
              <w:t xml:space="preserve"> </w:t>
            </w:r>
            <w:r>
              <w:rPr>
                <w:spacing w:val="-2"/>
              </w:rPr>
              <w:t>金属与氮的二元化合物入</w:t>
            </w:r>
          </w:p>
          <w:p>
            <w:pPr>
              <w:pStyle w:val="TableText"/>
              <w:ind w:left="675" w:right="665" w:firstLine="151"/>
              <w:spacing w:before="44" w:line="234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C01B21/06</w:t>
            </w:r>
            <w:r>
              <w:rPr>
                <w:spacing w:val="-1"/>
              </w:rPr>
              <w:t>；叠氮化物入</w:t>
            </w:r>
            <w:r>
              <w:rPr>
                <w:spacing w:val="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C01B21/08</w:t>
            </w:r>
            <w:r>
              <w:rPr>
                <w:spacing w:val="-1"/>
              </w:rPr>
              <w:t>；金属氨化物入</w:t>
            </w:r>
          </w:p>
          <w:p>
            <w:pPr>
              <w:pStyle w:val="TableText"/>
              <w:ind w:left="749"/>
              <w:spacing w:before="40" w:line="22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C01B21/092</w:t>
            </w:r>
            <w:r>
              <w:rPr>
                <w:spacing w:val="-1"/>
              </w:rPr>
              <w:t>；亚硝酸盐入</w:t>
            </w:r>
          </w:p>
          <w:p>
            <w:pPr>
              <w:pStyle w:val="TableText"/>
              <w:ind w:left="116"/>
              <w:spacing w:before="42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C01B21/50</w:t>
            </w:r>
            <w:r>
              <w:rPr>
                <w:spacing w:val="-1"/>
              </w:rPr>
              <w:t>；磷化物入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C01B25/08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88"/>
              <w:spacing w:before="44" w:line="219" w:lineRule="auto"/>
              <w:rPr/>
            </w:pPr>
            <w:r>
              <w:rPr>
                <w:spacing w:val="-2"/>
              </w:rPr>
              <w:t>磷的含氧酸盐入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C01B25/16</w:t>
            </w:r>
            <w:r>
              <w:rPr>
                <w:spacing w:val="-2"/>
              </w:rPr>
              <w:t>；碳化</w:t>
            </w:r>
          </w:p>
          <w:p>
            <w:pPr>
              <w:pStyle w:val="TableText"/>
              <w:ind w:left="188"/>
              <w:spacing w:before="44" w:line="219" w:lineRule="auto"/>
              <w:rPr/>
            </w:pPr>
            <w:r>
              <w:rPr>
                <w:spacing w:val="-2"/>
              </w:rPr>
              <w:t>物入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C01B32/90</w:t>
            </w:r>
            <w:r>
              <w:rPr>
                <w:spacing w:val="-2"/>
              </w:rPr>
              <w:t>；含硅的化合物入</w:t>
            </w:r>
          </w:p>
          <w:p>
            <w:pPr>
              <w:pStyle w:val="TableText"/>
              <w:ind w:left="526"/>
              <w:spacing w:before="45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C01B33/00</w:t>
            </w:r>
            <w:r>
              <w:rPr>
                <w:spacing w:val="-1"/>
              </w:rPr>
              <w:t>；含硼的化合物入</w:t>
            </w:r>
          </w:p>
          <w:p>
            <w:pPr>
              <w:pStyle w:val="TableText"/>
              <w:ind w:left="116"/>
              <w:spacing w:before="44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C01B35/00</w:t>
            </w:r>
            <w:r>
              <w:rPr>
                <w:spacing w:val="-5"/>
              </w:rPr>
              <w:t>；具有分子筛特性但不具</w:t>
            </w:r>
          </w:p>
          <w:p>
            <w:pPr>
              <w:pStyle w:val="TableText"/>
              <w:ind w:left="768"/>
              <w:spacing w:before="43" w:line="219" w:lineRule="auto"/>
              <w:rPr/>
            </w:pPr>
            <w:r>
              <w:rPr>
                <w:spacing w:val="-2"/>
              </w:rPr>
              <w:t>有碱交换特性的化合物入</w:t>
            </w:r>
          </w:p>
          <w:p>
            <w:pPr>
              <w:pStyle w:val="TableText"/>
              <w:ind w:left="116"/>
              <w:spacing w:before="45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C01B37/00</w:t>
            </w:r>
            <w:r>
              <w:rPr>
                <w:spacing w:val="-5"/>
              </w:rPr>
              <w:t>；具有分子筛和碱交换特</w:t>
            </w:r>
          </w:p>
          <w:p>
            <w:pPr>
              <w:pStyle w:val="TableText"/>
              <w:ind w:left="470"/>
              <w:spacing w:before="44" w:line="220" w:lineRule="auto"/>
              <w:rPr/>
            </w:pPr>
            <w:r>
              <w:rPr>
                <w:spacing w:val="-1"/>
              </w:rPr>
              <w:t>性的化合物，如结晶沸石，入</w:t>
            </w:r>
          </w:p>
          <w:p>
            <w:pPr>
              <w:pStyle w:val="TableText"/>
              <w:ind w:left="116" w:right="140" w:firstLine="55"/>
              <w:spacing w:before="40" w:line="238" w:lineRule="auto"/>
              <w:jc w:val="right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C01B39/00</w:t>
            </w:r>
            <w:r>
              <w:rPr>
                <w:spacing w:val="-1"/>
              </w:rPr>
              <w:t>；氰化物入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C01C3/08</w:t>
            </w:r>
            <w:r>
              <w:rPr>
                <w:spacing w:val="-1"/>
              </w:rPr>
              <w:t>；</w:t>
            </w:r>
            <w:r>
              <w:rPr/>
              <w:t xml:space="preserve"> </w:t>
            </w:r>
            <w:r>
              <w:rPr>
                <w:spacing w:val="16"/>
              </w:rPr>
              <w:t>氰酸盐入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C01C3/14</w:t>
            </w:r>
            <w:r>
              <w:rPr>
                <w:spacing w:val="16"/>
              </w:rPr>
              <w:t>；氰氨盐入</w:t>
            </w:r>
            <w:r>
              <w:rPr/>
              <w:t xml:space="preserve"> 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C01C3/16</w:t>
            </w:r>
            <w:r>
              <w:rPr>
                <w:spacing w:val="-5"/>
              </w:rPr>
              <w:t>；硫氰酸盐入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C01C3/20</w:t>
            </w:r>
            <w:r>
              <w:rPr>
                <w:spacing w:val="-5"/>
              </w:rPr>
              <w:t>；</w:t>
            </w:r>
          </w:p>
          <w:p>
            <w:pPr>
              <w:pStyle w:val="TableText"/>
              <w:ind w:left="172"/>
              <w:spacing w:before="41" w:line="219" w:lineRule="auto"/>
              <w:rPr/>
            </w:pPr>
            <w:r>
              <w:rPr>
                <w:spacing w:val="-2"/>
              </w:rPr>
              <w:t>发酵或使用酶的方法制备元素或二</w:t>
            </w:r>
          </w:p>
          <w:p>
            <w:pPr>
              <w:pStyle w:val="TableText"/>
              <w:ind w:left="619"/>
              <w:spacing w:before="44" w:line="219" w:lineRule="auto"/>
              <w:rPr/>
            </w:pPr>
            <w:r>
              <w:rPr>
                <w:spacing w:val="-2"/>
              </w:rPr>
              <w:t>氧化碳之外的无机化合物入</w:t>
            </w:r>
          </w:p>
          <w:p>
            <w:pPr>
              <w:pStyle w:val="TableText"/>
              <w:ind w:left="166"/>
              <w:spacing w:before="46" w:line="202" w:lineRule="auto"/>
              <w:rPr/>
            </w:pPr>
            <w:r>
              <w:rPr>
                <w:rFonts w:ascii="Times New Roman" w:hAnsi="Times New Roman" w:eastAsia="Times New Roman" w:cs="Times New Roman"/>
              </w:rPr>
              <w:t>C12P3/00</w:t>
            </w:r>
            <w:r>
              <w:rPr/>
              <w:t>；从混合物，如矿石，制</w:t>
            </w:r>
          </w:p>
        </w:tc>
        <w:tc>
          <w:tcPr>
            <w:tcW w:w="170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ind w:left="4400"/>
        <w:spacing w:before="76" w:line="179" w:lineRule="auto"/>
        <w:rPr>
          <w:rFonts w:ascii="Calibri" w:hAnsi="Calibri" w:eastAsia="Calibri" w:cs="Calibri"/>
          <w:sz w:val="18"/>
          <w:szCs w:val="18"/>
        </w:rPr>
      </w:pPr>
      <w:r>
        <w:rPr>
          <w:rFonts w:ascii="Calibri" w:hAnsi="Calibri" w:eastAsia="Calibri" w:cs="Calibri"/>
          <w:sz w:val="18"/>
          <w:szCs w:val="18"/>
          <w:spacing w:val="-8"/>
        </w:rPr>
        <w:t>17</w:t>
      </w:r>
    </w:p>
    <w:p>
      <w:pPr>
        <w:spacing w:line="179" w:lineRule="auto"/>
        <w:sectPr>
          <w:pgSz w:w="11907" w:h="16840"/>
          <w:pgMar w:top="1431" w:right="1383" w:bottom="400" w:left="1475" w:header="0" w:footer="0" w:gutter="0"/>
        </w:sectPr>
        <w:rPr>
          <w:rFonts w:ascii="Calibri" w:hAnsi="Calibri" w:eastAsia="Calibri" w:cs="Calibri"/>
          <w:sz w:val="18"/>
          <w:szCs w:val="18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16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252" w:right="156" w:hanging="82"/>
              <w:spacing w:before="67" w:line="234" w:lineRule="auto"/>
              <w:rPr/>
            </w:pPr>
            <w:r>
              <w:rPr>
                <w:spacing w:val="-2"/>
              </w:rPr>
              <w:t>取作为提炼游离金属的冶金工艺中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间化合物的金属化合物入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C21B</w:t>
            </w:r>
            <w:r>
              <w:rPr>
                <w:spacing w:val="-3"/>
              </w:rPr>
              <w:t>、</w:t>
            </w:r>
          </w:p>
          <w:p>
            <w:pPr>
              <w:pStyle w:val="TableText"/>
              <w:ind w:left="332" w:right="106" w:hanging="214"/>
              <w:spacing w:before="39" w:line="225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C22B</w:t>
            </w:r>
            <w:r>
              <w:rPr>
                <w:spacing w:val="-1"/>
              </w:rPr>
              <w:t>；通过电解法或电泳法生产非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金属元素或无机化合物入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C25B)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81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C07B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8"/>
              <w:spacing w:before="63" w:line="219" w:lineRule="auto"/>
              <w:rPr/>
            </w:pPr>
            <w:r>
              <w:rPr>
                <w:spacing w:val="-1"/>
              </w:rPr>
              <w:t>有机化学的一般方法；所用的装置</w:t>
            </w:r>
          </w:p>
          <w:p>
            <w:pPr>
              <w:pStyle w:val="TableText"/>
              <w:ind w:left="631"/>
              <w:spacing w:before="45" w:line="220" w:lineRule="auto"/>
              <w:rPr/>
            </w:pPr>
            <w:r>
              <w:rPr>
                <w:spacing w:val="-3"/>
              </w:rPr>
              <w:t>（用调聚反应制备羧酸酯入</w:t>
            </w:r>
          </w:p>
          <w:p>
            <w:pPr>
              <w:pStyle w:val="TableText"/>
              <w:ind w:left="116"/>
              <w:spacing w:before="41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C07C67/47</w:t>
            </w:r>
            <w:r>
              <w:rPr>
                <w:spacing w:val="-5"/>
              </w:rPr>
              <w:t>；制备高分子化合物的工</w:t>
            </w:r>
          </w:p>
          <w:p>
            <w:pPr>
              <w:pStyle w:val="TableText"/>
              <w:spacing w:before="44" w:line="203" w:lineRule="auto"/>
              <w:jc w:val="right"/>
              <w:rPr/>
            </w:pPr>
            <w:r>
              <w:rPr>
                <w:spacing w:val="-20"/>
              </w:rPr>
              <w:t>艺，例如调聚反应，入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>C08F</w:t>
            </w:r>
            <w:r>
              <w:rPr>
                <w:spacing w:val="-20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>C08G</w:t>
            </w:r>
            <w:r>
              <w:rPr>
                <w:spacing w:val="-20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82</w:t>
            </w:r>
          </w:p>
        </w:tc>
        <w:tc>
          <w:tcPr>
            <w:tcW w:w="1700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C07C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9"/>
              <w:spacing w:before="66" w:line="219" w:lineRule="auto"/>
              <w:rPr/>
            </w:pPr>
            <w:r>
              <w:rPr>
                <w:spacing w:val="-1"/>
              </w:rPr>
              <w:t>无环或碳环化合物（高分子化合物</w:t>
            </w:r>
          </w:p>
          <w:p>
            <w:pPr>
              <w:pStyle w:val="TableText"/>
              <w:ind w:left="399" w:right="168" w:hanging="221"/>
              <w:spacing w:before="45" w:line="224" w:lineRule="auto"/>
              <w:rPr/>
            </w:pPr>
            <w:r>
              <w:rPr>
                <w:spacing w:val="-2"/>
              </w:rPr>
              <w:t>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C08</w:t>
            </w:r>
            <w:r>
              <w:rPr>
                <w:spacing w:val="-2"/>
              </w:rPr>
              <w:t>；有机化合物的电解或电泳</w:t>
            </w:r>
            <w:r>
              <w:rPr/>
              <w:t xml:space="preserve"> </w:t>
            </w:r>
            <w:r>
              <w:rPr>
                <w:spacing w:val="-3"/>
              </w:rPr>
              <w:t>生产入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C25B3/00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C25B7/00</w:t>
            </w:r>
            <w:r>
              <w:rPr>
                <w:spacing w:val="-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75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83</w:t>
            </w:r>
          </w:p>
        </w:tc>
        <w:tc>
          <w:tcPr>
            <w:tcW w:w="1700" w:type="dxa"/>
            <w:vAlign w:val="top"/>
          </w:tcPr>
          <w:p>
            <w:pPr>
              <w:ind w:left="498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C07D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2073" w:hanging="1954"/>
              <w:spacing w:before="63" w:line="225" w:lineRule="auto"/>
              <w:rPr/>
            </w:pPr>
            <w:r>
              <w:rPr>
                <w:spacing w:val="-1"/>
              </w:rPr>
              <w:t>杂环化合物（高分子化合物入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C08</w:t>
            </w:r>
            <w:r>
              <w:rPr>
                <w:spacing w:val="-1"/>
              </w:rPr>
              <w:t>）</w:t>
            </w:r>
            <w:r>
              <w:rPr>
                <w:spacing w:val="8"/>
              </w:rPr>
              <w:t xml:space="preserve"> </w:t>
            </w:r>
            <w:r>
              <w:rPr>
                <w:spacing w:val="-18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2</w:t>
            </w:r>
            <w:r>
              <w:rPr>
                <w:spacing w:val="-18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4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84</w:t>
            </w:r>
          </w:p>
        </w:tc>
        <w:tc>
          <w:tcPr>
            <w:tcW w:w="170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52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C07F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firstLine="51"/>
              <w:spacing w:before="66" w:line="235" w:lineRule="auto"/>
              <w:rPr/>
            </w:pPr>
            <w:r>
              <w:rPr/>
              <w:t>含除碳、氢、卤素、氧、氮、硫、  </w:t>
            </w:r>
            <w:r>
              <w:rPr>
                <w:spacing w:val="1"/>
              </w:rPr>
              <w:t>硒或碲以外的其他元素的无环，碳</w:t>
            </w:r>
            <w:r>
              <w:rPr/>
              <w:t xml:space="preserve">  </w:t>
            </w:r>
            <w:r>
              <w:rPr>
                <w:spacing w:val="1"/>
              </w:rPr>
              <w:t>环或杂环化合物（含金属的卟啉入</w:t>
            </w:r>
            <w:r>
              <w:rPr/>
              <w:t xml:space="preserve"> 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C07D487/22</w:t>
            </w:r>
            <w:r>
              <w:rPr>
                <w:spacing w:val="-7"/>
              </w:rPr>
              <w:t>；高分子化合物入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C08</w:t>
            </w:r>
            <w:r>
              <w:rPr>
                <w:spacing w:val="-7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403" w:hRule="atLeast"/>
        </w:trPr>
        <w:tc>
          <w:tcPr>
            <w:tcW w:w="82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85</w:t>
            </w:r>
          </w:p>
        </w:tc>
        <w:tc>
          <w:tcPr>
            <w:tcW w:w="170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C07H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31" w:right="27" w:hanging="15"/>
              <w:spacing w:before="64" w:line="241" w:lineRule="auto"/>
              <w:rPr/>
            </w:pPr>
            <w:r>
              <w:rPr>
                <w:spacing w:val="-9"/>
              </w:rPr>
              <w:t>糖类；及其衍生物；核苷；核苷酸；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核酸（糖醛酸或糖质酸的衍生物入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C07C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spacing w:val="1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1"/>
              </w:rPr>
              <w:t>C07D</w:t>
            </w:r>
            <w:r>
              <w:rPr>
                <w:spacing w:val="1"/>
              </w:rPr>
              <w:t>；糖醛酸、糖质酸入</w:t>
            </w:r>
            <w:r>
              <w:rPr/>
              <w:t xml:space="preserve"> 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C07C59/105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spacing w:val="-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C07C59/285</w:t>
            </w:r>
            <w:r>
              <w:rPr>
                <w:spacing w:val="-2"/>
              </w:rPr>
              <w:t>；氰醇类</w:t>
            </w:r>
            <w:r>
              <w:rPr/>
              <w:t xml:space="preserve"> </w:t>
            </w:r>
            <w:r>
              <w:rPr/>
              <w:t>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C07C255/16</w:t>
            </w:r>
            <w:r>
              <w:rPr/>
              <w:t>；烯糖类入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C07D</w:t>
            </w:r>
            <w:r>
              <w:rPr/>
              <w:t>；</w:t>
            </w:r>
          </w:p>
          <w:p>
            <w:pPr>
              <w:pStyle w:val="TableText"/>
              <w:ind w:left="116" w:firstLine="109"/>
              <w:spacing w:before="41" w:line="241" w:lineRule="auto"/>
              <w:rPr/>
            </w:pPr>
            <w:r>
              <w:rPr>
                <w:spacing w:val="2"/>
              </w:rPr>
              <w:t>未知结构的化合物入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C07G</w:t>
            </w:r>
            <w:r>
              <w:rPr>
                <w:spacing w:val="2"/>
              </w:rPr>
              <w:t>；多糖</w:t>
            </w:r>
            <w:r>
              <w:rPr>
                <w:spacing w:val="3"/>
              </w:rPr>
              <w:t xml:space="preserve">  </w:t>
            </w:r>
            <w:r>
              <w:rPr>
                <w:spacing w:val="-7"/>
              </w:rPr>
              <w:t>类，有关的衍生物入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C08B</w:t>
            </w:r>
            <w:r>
              <w:rPr>
                <w:spacing w:val="-7"/>
              </w:rPr>
              <w:t>；有关基</w:t>
            </w:r>
            <w:r>
              <w:rPr/>
              <w:t xml:space="preserve"> </w:t>
            </w:r>
            <w:r>
              <w:rPr>
                <w:spacing w:val="-2"/>
              </w:rPr>
              <w:t>因工程的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DNA </w:t>
            </w:r>
            <w:r>
              <w:rPr>
                <w:spacing w:val="-2"/>
              </w:rPr>
              <w:t>或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RNA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spacing w:val="-2"/>
              </w:rPr>
              <w:t>，载体，例</w:t>
            </w:r>
            <w:r>
              <w:rPr/>
              <w:t xml:space="preserve">  </w:t>
            </w:r>
            <w:r>
              <w:rPr>
                <w:spacing w:val="1"/>
              </w:rPr>
              <w:t>如质粒，或它们的分离、制备或纯  </w:t>
            </w:r>
            <w:r>
              <w:rPr>
                <w:spacing w:val="-4"/>
              </w:rPr>
              <w:t>化入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C12N15/00</w:t>
            </w:r>
            <w:r>
              <w:rPr>
                <w:spacing w:val="-4"/>
              </w:rPr>
              <w:t>；制糖工业入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C13</w:t>
            </w:r>
            <w:r>
              <w:rPr>
                <w:spacing w:val="-4"/>
              </w:rPr>
              <w:t>）</w:t>
            </w:r>
          </w:p>
          <w:p>
            <w:pPr>
              <w:pStyle w:val="TableText"/>
              <w:ind w:left="2082"/>
              <w:spacing w:before="43" w:line="201" w:lineRule="auto"/>
              <w:rPr/>
            </w:pPr>
            <w:r>
              <w:rPr>
                <w:spacing w:val="-17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spacing w:val="-17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7" w:hRule="atLeast"/>
        </w:trPr>
        <w:tc>
          <w:tcPr>
            <w:tcW w:w="82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86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C07K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70"/>
              <w:spacing w:before="69" w:line="219" w:lineRule="auto"/>
              <w:rPr/>
            </w:pPr>
            <w:r>
              <w:rPr>
                <w:spacing w:val="-2"/>
              </w:rPr>
              <w:t>肽（含有β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-</w:t>
            </w:r>
            <w:r>
              <w:rPr>
                <w:spacing w:val="-2"/>
              </w:rPr>
              <w:t>内酰胺的肽入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C07D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21" w:right="103" w:firstLine="44"/>
              <w:spacing w:before="45" w:line="231" w:lineRule="auto"/>
              <w:rPr/>
            </w:pPr>
            <w:r>
              <w:rPr>
                <w:spacing w:val="-1"/>
              </w:rPr>
              <w:t>在分子中除了形成本身的肽环外不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含有任何其他的肽键的环状二肽，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如哌嗪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-2,5-</w:t>
            </w:r>
            <w:r>
              <w:rPr>
                <w:spacing w:val="-5"/>
              </w:rPr>
              <w:t>二酮入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C07D</w:t>
            </w:r>
            <w:r>
              <w:rPr>
                <w:spacing w:val="-5"/>
              </w:rPr>
              <w:t>；环肽型麦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8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12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1"/>
              <w:spacing w:before="67" w:line="219" w:lineRule="auto"/>
              <w:rPr/>
            </w:pPr>
            <w:r>
              <w:rPr>
                <w:spacing w:val="-3"/>
              </w:rPr>
              <w:t>角生物碱入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C07D519/02</w:t>
            </w:r>
            <w:r>
              <w:rPr>
                <w:spacing w:val="-3"/>
              </w:rPr>
              <w:t>；单细胞蛋</w:t>
            </w:r>
          </w:p>
          <w:p>
            <w:pPr>
              <w:pStyle w:val="TableText"/>
              <w:ind w:left="628" w:right="103" w:hanging="468"/>
              <w:spacing w:before="44" w:line="225" w:lineRule="auto"/>
              <w:rPr/>
            </w:pPr>
            <w:r>
              <w:rPr>
                <w:spacing w:val="-5"/>
              </w:rPr>
              <w:t>白质、酶入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C12N</w:t>
            </w:r>
            <w:r>
              <w:rPr>
                <w:spacing w:val="-5"/>
              </w:rPr>
              <w:t>；获得肽的基因工</w:t>
            </w:r>
            <w:r>
              <w:rPr>
                <w:spacing w:val="15"/>
              </w:rPr>
              <w:t xml:space="preserve"> </w:t>
            </w:r>
            <w:r>
              <w:rPr>
                <w:spacing w:val="-11"/>
              </w:rPr>
              <w:t>程方法入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C12N15/00</w:t>
            </w:r>
            <w:r>
              <w:rPr>
                <w:spacing w:val="-11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4</w:t>
            </w:r>
            <w:r>
              <w:rPr>
                <w:spacing w:val="-11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87</w:t>
            </w:r>
          </w:p>
        </w:tc>
        <w:tc>
          <w:tcPr>
            <w:tcW w:w="170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C08B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33"/>
              <w:spacing w:before="63" w:line="212" w:lineRule="auto"/>
              <w:rPr/>
            </w:pPr>
            <w:r>
              <w:rPr>
                <w:spacing w:val="-3"/>
              </w:rPr>
              <w:t>多糖类；其衍生物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(</w:t>
            </w:r>
            <w:r>
              <w:rPr>
                <w:spacing w:val="-3"/>
              </w:rPr>
              <w:t>含少于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6 </w:t>
            </w:r>
            <w:r>
              <w:rPr>
                <w:spacing w:val="-3"/>
              </w:rPr>
              <w:t>个相互</w:t>
            </w:r>
          </w:p>
          <w:p>
            <w:pPr>
              <w:pStyle w:val="TableText"/>
              <w:ind w:left="352"/>
              <w:spacing w:before="56" w:line="220" w:lineRule="auto"/>
              <w:rPr/>
            </w:pPr>
            <w:r>
              <w:rPr>
                <w:spacing w:val="-4"/>
              </w:rPr>
              <w:t>以配糖连接的糖键基团的多糖入</w:t>
            </w:r>
          </w:p>
          <w:p>
            <w:pPr>
              <w:pStyle w:val="TableText"/>
              <w:ind w:left="708"/>
              <w:spacing w:before="43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C07H</w:t>
            </w:r>
            <w:r>
              <w:rPr>
                <w:spacing w:val="-1"/>
              </w:rPr>
              <w:t>；发酵或用酶方法入</w:t>
            </w:r>
          </w:p>
          <w:p>
            <w:pPr>
              <w:pStyle w:val="TableText"/>
              <w:spacing w:before="41" w:line="204" w:lineRule="auto"/>
              <w:jc w:val="right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C12P19/00</w:t>
            </w:r>
            <w:r>
              <w:rPr>
                <w:spacing w:val="-9"/>
              </w:rPr>
              <w:t>；纤维素生产入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D21)</w:t>
            </w:r>
            <w:r>
              <w:rPr>
                <w:spacing w:val="-9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4</w:t>
            </w:r>
            <w:r>
              <w:rPr>
                <w:spacing w:val="-9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75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88</w:t>
            </w:r>
          </w:p>
        </w:tc>
        <w:tc>
          <w:tcPr>
            <w:tcW w:w="1700" w:type="dxa"/>
            <w:vAlign w:val="top"/>
          </w:tcPr>
          <w:p>
            <w:pPr>
              <w:ind w:left="505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C08C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917"/>
              <w:spacing w:before="65" w:line="203" w:lineRule="auto"/>
              <w:rPr/>
            </w:pPr>
            <w:r>
              <w:rPr>
                <w:spacing w:val="-2"/>
              </w:rPr>
              <w:t>橡胶的处理或化学改性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5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04" w:hRule="atLeast"/>
        </w:trPr>
        <w:tc>
          <w:tcPr>
            <w:tcW w:w="821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89</w:t>
            </w:r>
          </w:p>
        </w:tc>
        <w:tc>
          <w:tcPr>
            <w:tcW w:w="1700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5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C08F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7" w:right="106" w:hanging="51"/>
              <w:spacing w:before="64" w:line="234" w:lineRule="auto"/>
              <w:rPr/>
            </w:pPr>
            <w:r>
              <w:rPr>
                <w:spacing w:val="-1"/>
              </w:rPr>
              <w:t>仅用碳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-</w:t>
            </w:r>
            <w:r>
              <w:rPr>
                <w:spacing w:val="-1"/>
              </w:rPr>
              <w:t>碳不饱和键反应得到的高分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子化合物（由低碳烃制造液态烃混</w:t>
            </w:r>
          </w:p>
          <w:p>
            <w:pPr>
              <w:pStyle w:val="TableText"/>
              <w:ind w:left="619"/>
              <w:spacing w:before="40" w:line="219" w:lineRule="auto"/>
              <w:rPr/>
            </w:pPr>
            <w:r>
              <w:rPr>
                <w:spacing w:val="-2"/>
              </w:rPr>
              <w:t>合物，例如通过齐聚作用入</w:t>
            </w:r>
          </w:p>
          <w:p>
            <w:pPr>
              <w:pStyle w:val="TableText"/>
              <w:ind w:left="119" w:right="103" w:hanging="3"/>
              <w:spacing w:before="44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6"/>
              </w:rPr>
              <w:t>C10G50/00</w:t>
            </w:r>
            <w:r>
              <w:rPr>
                <w:spacing w:val="-6"/>
              </w:rPr>
              <w:t>；发酵或使用酶的方法合</w:t>
            </w:r>
            <w:r>
              <w:rPr>
                <w:spacing w:val="11"/>
              </w:rPr>
              <w:t xml:space="preserve"> </w:t>
            </w:r>
            <w:r>
              <w:rPr>
                <w:spacing w:val="2"/>
              </w:rPr>
              <w:t>成目标化合物或组合物或从外消旋</w:t>
            </w:r>
            <w:r>
              <w:rPr>
                <w:spacing w:val="5"/>
              </w:rPr>
              <w:t xml:space="preserve"> </w:t>
            </w:r>
            <w:r>
              <w:rPr>
                <w:spacing w:val="1"/>
              </w:rPr>
              <w:t>混合物中分离旋光异构体入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C12P</w:t>
            </w:r>
            <w:r>
              <w:rPr>
                <w:spacing w:val="1"/>
              </w:rPr>
              <w:t>；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含有碳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-</w:t>
            </w:r>
            <w:r>
              <w:rPr>
                <w:spacing w:val="-1"/>
              </w:rPr>
              <w:t>碳不饱和键的单体接枝聚合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到纤维、丝线、纱线、织物或用这</w:t>
            </w:r>
          </w:p>
          <w:p>
            <w:pPr>
              <w:pStyle w:val="TableText"/>
              <w:ind w:left="1228" w:right="756" w:hanging="456"/>
              <w:spacing w:before="39" w:line="225" w:lineRule="auto"/>
              <w:rPr/>
            </w:pPr>
            <w:r>
              <w:rPr>
                <w:spacing w:val="-2"/>
              </w:rPr>
              <w:t>些材料制成的纤维制品入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D06M14/00</w:t>
            </w:r>
            <w:r>
              <w:rPr>
                <w:spacing w:val="-13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spacing w:val="-13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90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C08G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1"/>
              <w:spacing w:before="67" w:line="219" w:lineRule="auto"/>
              <w:rPr/>
            </w:pPr>
            <w:r>
              <w:rPr>
                <w:spacing w:val="-1"/>
              </w:rPr>
              <w:t>用碳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-</w:t>
            </w:r>
            <w:r>
              <w:rPr>
                <w:spacing w:val="-1"/>
              </w:rPr>
              <w:t>碳不饱和键以外的反应得到的</w:t>
            </w:r>
          </w:p>
          <w:p>
            <w:pPr>
              <w:pStyle w:val="TableText"/>
              <w:ind w:left="175"/>
              <w:spacing w:before="44" w:line="219" w:lineRule="auto"/>
              <w:rPr/>
            </w:pPr>
            <w:r>
              <w:rPr>
                <w:spacing w:val="-2"/>
              </w:rPr>
              <w:t>高分子化合物（发酵或使用酶的方</w:t>
            </w:r>
          </w:p>
          <w:p>
            <w:pPr>
              <w:pStyle w:val="TableText"/>
              <w:ind w:left="168"/>
              <w:spacing w:before="42" w:line="220" w:lineRule="auto"/>
              <w:rPr/>
            </w:pPr>
            <w:r>
              <w:rPr>
                <w:spacing w:val="-1"/>
              </w:rPr>
              <w:t>法合成目标化合物或组合物或从外</w:t>
            </w:r>
          </w:p>
          <w:p>
            <w:pPr>
              <w:pStyle w:val="TableText"/>
              <w:ind w:left="324"/>
              <w:spacing w:before="43" w:line="219" w:lineRule="auto"/>
              <w:rPr/>
            </w:pPr>
            <w:r>
              <w:rPr>
                <w:spacing w:val="-2"/>
              </w:rPr>
              <w:t>消旋混合物中分离旋光异构体入</w:t>
            </w:r>
          </w:p>
          <w:p>
            <w:pPr>
              <w:pStyle w:val="TableText"/>
              <w:ind w:left="1632"/>
              <w:spacing w:before="44" w:line="201" w:lineRule="auto"/>
              <w:rPr/>
            </w:pPr>
            <w:r>
              <w:rPr>
                <w:rFonts w:ascii="Times New Roman" w:hAnsi="Times New Roman" w:eastAsia="Times New Roman" w:cs="Times New Roman"/>
                <w:spacing w:val="-21"/>
              </w:rPr>
              <w:t>C12P</w:t>
            </w:r>
            <w:r>
              <w:rPr>
                <w:spacing w:val="-21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>2</w:t>
            </w:r>
            <w:r>
              <w:rPr>
                <w:spacing w:val="-21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91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C08H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 w:firstLine="55"/>
              <w:spacing w:before="68" w:line="239" w:lineRule="auto"/>
              <w:jc w:val="both"/>
              <w:rPr/>
            </w:pPr>
            <w:r>
              <w:rPr>
                <w:spacing w:val="-2"/>
              </w:rPr>
              <w:t>天然高分子化合物的衍生物（多糖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类入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C08B</w:t>
            </w:r>
            <w:r>
              <w:rPr>
                <w:spacing w:val="-1"/>
              </w:rPr>
              <w:t>；天然橡胶入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C08C</w:t>
            </w:r>
            <w:r>
              <w:rPr>
                <w:spacing w:val="-1"/>
              </w:rPr>
              <w:t>；天</w:t>
            </w:r>
            <w:r>
              <w:rPr/>
              <w:t xml:space="preserve"> </w:t>
            </w:r>
            <w:r>
              <w:rPr>
                <w:spacing w:val="1"/>
              </w:rPr>
              <w:t>然树脂或其衍生物入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C09F</w:t>
            </w:r>
            <w:r>
              <w:rPr>
                <w:spacing w:val="1"/>
              </w:rPr>
              <w:t>；焦油沥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青、石油沥青或天然沥青的加工入</w:t>
            </w:r>
          </w:p>
          <w:p>
            <w:pPr>
              <w:pStyle w:val="TableText"/>
              <w:ind w:left="1649"/>
              <w:spacing w:before="45" w:line="201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C10C3/00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7" w:hRule="atLeast"/>
        </w:trPr>
        <w:tc>
          <w:tcPr>
            <w:tcW w:w="82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92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54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C08J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50"/>
              <w:spacing w:before="68" w:line="237" w:lineRule="auto"/>
              <w:jc w:val="both"/>
              <w:rPr/>
            </w:pPr>
            <w:r>
              <w:rPr>
                <w:spacing w:val="-1"/>
              </w:rPr>
              <w:t>加工；配料的一般工艺过程；不包</w:t>
            </w:r>
            <w:r>
              <w:rPr>
                <w:spacing w:val="2"/>
              </w:rPr>
              <w:t xml:space="preserve"> </w:t>
            </w:r>
            <w:r>
              <w:rPr>
                <w:spacing w:val="-7"/>
              </w:rPr>
              <w:t>括在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C08B</w:t>
            </w:r>
            <w:r>
              <w:rPr>
                <w:spacing w:val="-7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C08C</w:t>
            </w:r>
            <w:r>
              <w:rPr>
                <w:spacing w:val="-7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C08F</w:t>
            </w:r>
            <w:r>
              <w:rPr>
                <w:spacing w:val="-7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C08G </w:t>
            </w:r>
            <w:r>
              <w:rPr>
                <w:spacing w:val="-7"/>
              </w:rPr>
              <w:t>或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C08H </w:t>
            </w:r>
            <w:r>
              <w:rPr>
                <w:spacing w:val="5"/>
              </w:rPr>
              <w:t>小类中的后处理（塑料的加</w:t>
            </w:r>
          </w:p>
          <w:p>
            <w:pPr>
              <w:pStyle w:val="TableText"/>
              <w:ind w:left="782"/>
              <w:spacing w:before="44" w:line="202" w:lineRule="auto"/>
              <w:rPr/>
            </w:pPr>
            <w:r>
              <w:rPr>
                <w:spacing w:val="-14"/>
              </w:rPr>
              <w:t>工，如成型入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B29</w:t>
            </w:r>
            <w:r>
              <w:rPr>
                <w:spacing w:val="-14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</w:t>
            </w:r>
            <w:r>
              <w:rPr>
                <w:spacing w:val="-14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9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1209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93</w:t>
            </w:r>
          </w:p>
        </w:tc>
        <w:tc>
          <w:tcPr>
            <w:tcW w:w="170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C08K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7" w:right="156" w:firstLine="1"/>
              <w:spacing w:before="66" w:line="234" w:lineRule="auto"/>
              <w:rPr/>
            </w:pPr>
            <w:r>
              <w:rPr>
                <w:spacing w:val="-1"/>
              </w:rPr>
              <w:t>使用无机物或非高分子有机物作为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配料（涂料、油墨、清漆、染料、</w:t>
            </w:r>
          </w:p>
          <w:p>
            <w:pPr>
              <w:pStyle w:val="TableText"/>
              <w:ind w:left="479"/>
              <w:spacing w:before="41" w:line="203" w:lineRule="auto"/>
              <w:rPr/>
            </w:pPr>
            <w:r>
              <w:rPr>
                <w:spacing w:val="-12"/>
              </w:rPr>
              <w:t>抛光剂、黏合剂入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C09</w:t>
            </w:r>
            <w:r>
              <w:rPr>
                <w:spacing w:val="-12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spacing w:val="-12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94</w:t>
            </w:r>
          </w:p>
        </w:tc>
        <w:tc>
          <w:tcPr>
            <w:tcW w:w="170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51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C08L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27" w:firstLine="57"/>
              <w:spacing w:before="62" w:line="234" w:lineRule="auto"/>
              <w:rPr/>
            </w:pPr>
            <w:r>
              <w:rPr>
                <w:spacing w:val="-2"/>
              </w:rPr>
              <w:t>高分子化合物的组合物（基于可聚</w:t>
            </w:r>
            <w:r>
              <w:rPr>
                <w:spacing w:val="9"/>
              </w:rPr>
              <w:t xml:space="preserve"> </w:t>
            </w:r>
            <w:r>
              <w:rPr>
                <w:spacing w:val="-8"/>
              </w:rPr>
              <w:t>合单体的组成成分入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C08F</w:t>
            </w:r>
            <w:r>
              <w:rPr>
                <w:rFonts w:ascii="Times New Roman" w:hAnsi="Times New Roman" w:eastAsia="Times New Roman" w:cs="Times New Roman"/>
                <w:spacing w:val="-44"/>
              </w:rPr>
              <w:t xml:space="preserve"> </w:t>
            </w:r>
            <w:r>
              <w:rPr>
                <w:spacing w:val="-8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C08G</w:t>
            </w:r>
            <w:r>
              <w:rPr>
                <w:spacing w:val="-8"/>
              </w:rPr>
              <w:t>；</w:t>
            </w:r>
          </w:p>
          <w:p>
            <w:pPr>
              <w:pStyle w:val="TableText"/>
              <w:ind w:left="1222" w:right="103" w:hanging="1103"/>
              <w:spacing w:before="43" w:line="224" w:lineRule="auto"/>
              <w:rPr/>
            </w:pPr>
            <w:r>
              <w:rPr/>
              <w:t>人造丝或纤维入</w:t>
            </w:r>
            <w:r>
              <w:rPr>
                <w:rFonts w:ascii="Times New Roman" w:hAnsi="Times New Roman" w:eastAsia="Times New Roman" w:cs="Times New Roman"/>
              </w:rPr>
              <w:t>D01F</w:t>
            </w:r>
            <w:r>
              <w:rPr/>
              <w:t>；织物处理的</w:t>
            </w:r>
            <w:r>
              <w:rPr>
                <w:spacing w:val="4"/>
              </w:rPr>
              <w:t xml:space="preserve"> </w:t>
            </w:r>
            <w:r>
              <w:rPr>
                <w:spacing w:val="-17"/>
              </w:rPr>
              <w:t>配方入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D06</w:t>
            </w:r>
            <w:r>
              <w:rPr>
                <w:spacing w:val="-17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spacing w:val="-17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95</w:t>
            </w:r>
          </w:p>
        </w:tc>
        <w:tc>
          <w:tcPr>
            <w:tcW w:w="1700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C09B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41" w:right="90" w:firstLine="26"/>
              <w:spacing w:before="64" w:line="232" w:lineRule="auto"/>
              <w:jc w:val="both"/>
              <w:rPr/>
            </w:pPr>
            <w:r>
              <w:rPr>
                <w:spacing w:val="-1"/>
              </w:rPr>
              <w:t>有机染料或用于制造染料的有关化</w:t>
            </w:r>
            <w:r>
              <w:rPr>
                <w:spacing w:val="1"/>
              </w:rPr>
              <w:t xml:space="preserve"> </w:t>
            </w:r>
            <w:r>
              <w:rPr/>
              <w:t>合物；媒染剂；色淀（发酵或用酶</w:t>
            </w:r>
            <w:r>
              <w:rPr>
                <w:spacing w:val="13"/>
              </w:rPr>
              <w:t xml:space="preserve"> </w:t>
            </w:r>
            <w:r>
              <w:rPr/>
              <w:t>的方法合成的目标化合物入</w:t>
            </w:r>
            <w:r>
              <w:rPr>
                <w:rFonts w:ascii="Times New Roman" w:hAnsi="Times New Roman" w:eastAsia="Times New Roman" w:cs="Times New Roman"/>
              </w:rPr>
              <w:t>C12P</w:t>
            </w:r>
            <w:r>
              <w:rPr/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96</w:t>
            </w:r>
          </w:p>
        </w:tc>
        <w:tc>
          <w:tcPr>
            <w:tcW w:w="1700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C09C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firstLine="57"/>
              <w:spacing w:before="65" w:line="241" w:lineRule="auto"/>
              <w:jc w:val="both"/>
              <w:rPr/>
            </w:pPr>
            <w:r>
              <w:rPr>
                <w:spacing w:val="-2"/>
              </w:rPr>
              <w:t>纤维状填料以外的无机材料的处理</w:t>
            </w:r>
            <w:r>
              <w:rPr>
                <w:spacing w:val="5"/>
              </w:rPr>
              <w:t xml:space="preserve">  </w:t>
            </w:r>
            <w:r>
              <w:rPr>
                <w:spacing w:val="2"/>
              </w:rPr>
              <w:t>以增强它们的着色或填充性能（专</w:t>
            </w:r>
            <w:r>
              <w:rPr>
                <w:spacing w:val="3"/>
              </w:rPr>
              <w:t xml:space="preserve">  </w:t>
            </w:r>
            <w:r>
              <w:rPr>
                <w:spacing w:val="-7"/>
              </w:rPr>
              <w:t>门适用于增强它们在砂浆、混凝土、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人造石或类似物质中填充性能的材</w:t>
            </w:r>
            <w:r>
              <w:rPr>
                <w:spacing w:val="3"/>
              </w:rPr>
              <w:t xml:space="preserve">  </w:t>
            </w:r>
            <w:r>
              <w:rPr>
                <w:spacing w:val="-3"/>
              </w:rPr>
              <w:t>料处理入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C04B14/00</w:t>
            </w:r>
            <w:r>
              <w:rPr>
                <w:rFonts w:ascii="Times New Roman" w:hAnsi="Times New Roman" w:eastAsia="Times New Roman" w:cs="Times New Roman"/>
                <w:spacing w:val="-43"/>
              </w:rPr>
              <w:t xml:space="preserve"> </w:t>
            </w:r>
            <w:r>
              <w:rPr>
                <w:spacing w:val="-3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C04B18/00</w:t>
            </w:r>
            <w:r>
              <w:rPr>
                <w:spacing w:val="-3"/>
              </w:rPr>
              <w:t>、</w:t>
            </w:r>
          </w:p>
          <w:p>
            <w:pPr>
              <w:pStyle w:val="TableText"/>
              <w:ind w:left="749"/>
              <w:spacing w:before="42" w:line="202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C04B20/00</w:t>
            </w:r>
            <w:r>
              <w:rPr>
                <w:spacing w:val="-67"/>
              </w:rPr>
              <w:t>）；</w:t>
            </w:r>
            <w:r>
              <w:rPr>
                <w:spacing w:val="-2"/>
              </w:rPr>
              <w:t>炭黑的制备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803" w:hRule="atLeast"/>
        </w:trPr>
        <w:tc>
          <w:tcPr>
            <w:tcW w:w="82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97</w:t>
            </w:r>
          </w:p>
        </w:tc>
        <w:tc>
          <w:tcPr>
            <w:tcW w:w="1700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54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C09J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8" w:right="156" w:firstLine="1"/>
              <w:spacing w:before="68" w:line="232" w:lineRule="auto"/>
              <w:rPr/>
            </w:pPr>
            <w:r>
              <w:rPr>
                <w:spacing w:val="-1"/>
              </w:rPr>
              <w:t>黏合剂；一般非机械方面的黏合方</w:t>
            </w:r>
            <w:r>
              <w:rPr/>
              <w:t xml:space="preserve"> </w:t>
            </w:r>
            <w:r>
              <w:rPr>
                <w:spacing w:val="-1"/>
              </w:rPr>
              <w:t>法；其他类目不包括的黏合方法；</w:t>
            </w:r>
          </w:p>
          <w:p>
            <w:pPr>
              <w:pStyle w:val="TableText"/>
              <w:ind w:left="107" w:right="103" w:firstLine="62"/>
              <w:spacing w:before="43" w:line="243" w:lineRule="auto"/>
              <w:rPr/>
            </w:pPr>
            <w:r>
              <w:rPr>
                <w:spacing w:val="-1"/>
              </w:rPr>
              <w:t>黏合剂材料的应用（外科黏合剂入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A61L24/00</w:t>
            </w:r>
            <w:r>
              <w:rPr>
                <w:spacing w:val="-5"/>
              </w:rPr>
              <w:t>；在层状产品中用作黏合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剂的基于未指明的有机高分子化合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物的黏合剂入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B32B</w:t>
            </w:r>
            <w:r>
              <w:rPr>
                <w:spacing w:val="-5"/>
              </w:rPr>
              <w:t>；使用黏合剂或</w:t>
            </w:r>
            <w:r>
              <w:rPr/>
              <w:t xml:space="preserve"> </w:t>
            </w:r>
            <w:r>
              <w:rPr>
                <w:spacing w:val="3"/>
              </w:rPr>
              <w:t>热熔黏合剂在织物或具有可变形表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面的类似物料或物件上贴标签，分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别入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B65C5/02</w:t>
            </w:r>
            <w:r>
              <w:rPr>
                <w:spacing w:val="-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B65C5/04</w:t>
            </w:r>
            <w:r>
              <w:rPr>
                <w:spacing w:val="-2"/>
              </w:rPr>
              <w:t>；动物胶</w:t>
            </w:r>
            <w:r>
              <w:rPr/>
              <w:t xml:space="preserve"> </w:t>
            </w:r>
            <w:r>
              <w:rPr>
                <w:spacing w:val="-1"/>
              </w:rPr>
              <w:t>或明胶的制备入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C09H</w:t>
            </w:r>
            <w:r>
              <w:rPr>
                <w:spacing w:val="-1"/>
              </w:rPr>
              <w:t>；带黏性的标</w:t>
            </w:r>
          </w:p>
          <w:p>
            <w:pPr>
              <w:pStyle w:val="TableText"/>
              <w:ind w:left="1358" w:right="305" w:hanging="1040"/>
              <w:spacing w:before="40" w:line="224" w:lineRule="auto"/>
              <w:rPr/>
            </w:pPr>
            <w:r>
              <w:rPr>
                <w:spacing w:val="-1"/>
              </w:rPr>
              <w:t>签、签条或类似识别指示装置入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G09F3/10</w:t>
            </w:r>
            <w:r>
              <w:rPr>
                <w:spacing w:val="-14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</w:t>
            </w:r>
            <w:r>
              <w:rPr>
                <w:spacing w:val="-14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7" w:hRule="atLeast"/>
        </w:trPr>
        <w:tc>
          <w:tcPr>
            <w:tcW w:w="82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98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6" w:right="156" w:firstLine="9"/>
              <w:spacing w:before="67" w:line="237" w:lineRule="auto"/>
              <w:jc w:val="both"/>
              <w:rPr/>
            </w:pPr>
            <w:r>
              <w:rPr>
                <w:spacing w:val="-2"/>
              </w:rPr>
              <w:t>紧固或固定构件或机器零件用的器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件，如钉、螺栓、簧环、夹、卡箍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或楔；连接件或连接（用于传送旋</w:t>
            </w:r>
          </w:p>
          <w:p>
            <w:pPr>
              <w:pStyle w:val="TableText"/>
              <w:ind w:left="691"/>
              <w:spacing w:before="45" w:line="202" w:lineRule="auto"/>
              <w:rPr/>
            </w:pPr>
            <w:r>
              <w:rPr>
                <w:spacing w:val="-2"/>
              </w:rPr>
              <w:t>转运动的联轴器入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F16D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0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2009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99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7" w:right="156"/>
              <w:spacing w:before="64"/>
              <w:jc w:val="both"/>
              <w:rPr/>
            </w:pPr>
            <w:r>
              <w:rPr>
                <w:spacing w:val="-1"/>
              </w:rPr>
              <w:t>轴；软轴；在挠性护套中传递运动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的机械装置；曲轴机构的元件；枢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轴；枢轴连接；除传动装置、联轴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器、离合器或制动器元件以外的转</w:t>
            </w:r>
          </w:p>
          <w:p>
            <w:pPr>
              <w:pStyle w:val="TableText"/>
              <w:ind w:left="845"/>
              <w:spacing w:before="44" w:line="203" w:lineRule="auto"/>
              <w:rPr/>
            </w:pPr>
            <w:r>
              <w:rPr>
                <w:spacing w:val="-2"/>
              </w:rPr>
              <w:t>动工程元件；轴承〔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</w:t>
            </w:r>
            <w:r>
              <w:rPr>
                <w:spacing w:val="-2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3603" w:hRule="atLeast"/>
        </w:trPr>
        <w:tc>
          <w:tcPr>
            <w:tcW w:w="821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100</w:t>
            </w:r>
          </w:p>
        </w:tc>
        <w:tc>
          <w:tcPr>
            <w:tcW w:w="170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4"/>
              <w:spacing w:before="64" w:line="219" w:lineRule="auto"/>
              <w:rPr/>
            </w:pPr>
            <w:r>
              <w:rPr>
                <w:spacing w:val="-1"/>
              </w:rPr>
              <w:t>传送旋转运动的联轴器（用于传送</w:t>
            </w:r>
          </w:p>
          <w:p>
            <w:pPr>
              <w:pStyle w:val="TableText"/>
              <w:ind w:left="119"/>
              <w:spacing w:before="42" w:line="219" w:lineRule="auto"/>
              <w:rPr/>
            </w:pPr>
            <w:r>
              <w:rPr>
                <w:spacing w:val="-5"/>
              </w:rPr>
              <w:t>旋转运动的传动装置入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F16H</w:t>
            </w:r>
            <w:r>
              <w:rPr>
                <w:spacing w:val="-5"/>
              </w:rPr>
              <w:t>，如流</w:t>
            </w:r>
          </w:p>
          <w:p>
            <w:pPr>
              <w:pStyle w:val="TableText"/>
              <w:ind w:left="608"/>
              <w:spacing w:before="44" w:line="219" w:lineRule="auto"/>
              <w:rPr/>
            </w:pPr>
            <w:r>
              <w:rPr>
                <w:spacing w:val="-1"/>
              </w:rPr>
              <w:t>体传动装置入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F16H39/00 </w:t>
            </w:r>
            <w:r>
              <w:rPr>
                <w:spacing w:val="-1"/>
              </w:rPr>
              <w:t>至</w:t>
            </w:r>
          </w:p>
          <w:p>
            <w:pPr>
              <w:pStyle w:val="TableText"/>
              <w:ind w:left="153"/>
              <w:spacing w:before="44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F16H47/00</w:t>
            </w:r>
            <w:r>
              <w:rPr>
                <w:spacing w:val="-62"/>
              </w:rPr>
              <w:t>）；</w:t>
            </w:r>
            <w:r>
              <w:rPr>
                <w:spacing w:val="-2"/>
              </w:rPr>
              <w:t>离合器（机电离合器</w:t>
            </w:r>
          </w:p>
          <w:p>
            <w:pPr>
              <w:pStyle w:val="TableText"/>
              <w:ind w:left="170"/>
              <w:spacing w:before="43" w:line="219" w:lineRule="auto"/>
              <w:rPr/>
            </w:pPr>
            <w:r>
              <w:rPr>
                <w:spacing w:val="-1"/>
              </w:rPr>
              <w:t>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H02K49/00</w:t>
            </w:r>
            <w:r>
              <w:rPr>
                <w:spacing w:val="-1"/>
              </w:rPr>
              <w:t>；应用静电引力的离</w:t>
            </w:r>
          </w:p>
          <w:p>
            <w:pPr>
              <w:pStyle w:val="TableText"/>
              <w:ind w:left="118"/>
              <w:spacing w:before="45" w:line="220" w:lineRule="auto"/>
              <w:rPr/>
            </w:pPr>
            <w:r>
              <w:rPr>
                <w:spacing w:val="-3"/>
              </w:rPr>
              <w:t>合器入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H02N13/00</w:t>
            </w:r>
            <w:r>
              <w:rPr>
                <w:spacing w:val="-77"/>
              </w:rPr>
              <w:t>）；</w:t>
            </w:r>
            <w:r>
              <w:rPr>
                <w:spacing w:val="-3"/>
              </w:rPr>
              <w:t>制动器（一般</w:t>
            </w:r>
          </w:p>
          <w:p>
            <w:pPr>
              <w:pStyle w:val="TableText"/>
              <w:ind w:left="491"/>
              <w:spacing w:before="44" w:line="219" w:lineRule="auto"/>
              <w:rPr/>
            </w:pPr>
            <w:r>
              <w:rPr>
                <w:spacing w:val="-3"/>
              </w:rPr>
              <w:t>的用于车辆的电力致动系统入</w:t>
            </w:r>
          </w:p>
          <w:p>
            <w:pPr>
              <w:pStyle w:val="TableText"/>
              <w:ind w:left="753"/>
              <w:spacing w:before="41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B60L7/00</w:t>
            </w:r>
            <w:r>
              <w:rPr>
                <w:spacing w:val="-1"/>
              </w:rPr>
              <w:t>；机电制动器入</w:t>
            </w:r>
          </w:p>
          <w:p>
            <w:pPr>
              <w:pStyle w:val="TableText"/>
              <w:ind w:left="1252"/>
              <w:spacing w:before="47" w:line="202" w:lineRule="auto"/>
              <w:rPr/>
            </w:pPr>
            <w:r>
              <w:rPr>
                <w:rFonts w:ascii="Times New Roman" w:hAnsi="Times New Roman" w:eastAsia="Times New Roman" w:cs="Times New Roman"/>
                <w:spacing w:val="-12"/>
              </w:rPr>
              <w:t>H02K49/00</w:t>
            </w:r>
            <w:r>
              <w:rPr>
                <w:spacing w:val="-12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spacing w:val="-12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101</w:t>
            </w:r>
          </w:p>
        </w:tc>
        <w:tc>
          <w:tcPr>
            <w:tcW w:w="1700" w:type="dxa"/>
            <w:vAlign w:val="top"/>
          </w:tcPr>
          <w:p>
            <w:pPr>
              <w:ind w:left="533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772"/>
              <w:spacing w:before="66" w:line="202" w:lineRule="auto"/>
              <w:rPr/>
            </w:pPr>
            <w:r>
              <w:rPr>
                <w:spacing w:val="-2"/>
              </w:rPr>
              <w:t>弹簧；减震器；减振装置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6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4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102</w:t>
            </w:r>
          </w:p>
        </w:tc>
        <w:tc>
          <w:tcPr>
            <w:tcW w:w="1700" w:type="dxa"/>
            <w:vAlign w:val="top"/>
          </w:tcPr>
          <w:p>
            <w:pPr>
              <w:ind w:left="509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20" w:right="231" w:hanging="1051"/>
              <w:spacing w:before="66" w:line="224" w:lineRule="auto"/>
              <w:rPr/>
            </w:pPr>
            <w:r>
              <w:rPr>
                <w:spacing w:val="-6"/>
              </w:rPr>
              <w:t>主要用于传动的带、缆或绳；链；</w:t>
            </w:r>
            <w:r>
              <w:rPr/>
              <w:t xml:space="preserve"> </w:t>
            </w:r>
            <w:r>
              <w:rPr>
                <w:spacing w:val="-2"/>
              </w:rPr>
              <w:t>主要用于此的附件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6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103</w:t>
            </w:r>
          </w:p>
        </w:tc>
        <w:tc>
          <w:tcPr>
            <w:tcW w:w="1700" w:type="dxa"/>
            <w:vAlign w:val="top"/>
          </w:tcPr>
          <w:p>
            <w:pPr>
              <w:ind w:left="509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816"/>
              <w:spacing w:before="66" w:line="202" w:lineRule="auto"/>
              <w:rPr/>
            </w:pPr>
            <w:r>
              <w:rPr>
                <w:spacing w:val="-3"/>
              </w:rPr>
              <w:t>传动装置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6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104</w:t>
            </w:r>
          </w:p>
        </w:tc>
        <w:tc>
          <w:tcPr>
            <w:tcW w:w="1700" w:type="dxa"/>
            <w:vAlign w:val="top"/>
          </w:tcPr>
          <w:p>
            <w:pPr>
              <w:ind w:left="559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323"/>
              <w:spacing w:before="66" w:line="202" w:lineRule="auto"/>
              <w:rPr/>
            </w:pPr>
            <w:r>
              <w:rPr>
                <w:spacing w:val="-2"/>
              </w:rPr>
              <w:t>活塞；缸；一般压力容器；密封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6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105</w:t>
            </w:r>
          </w:p>
        </w:tc>
        <w:tc>
          <w:tcPr>
            <w:tcW w:w="1700" w:type="dxa"/>
            <w:vAlign w:val="top"/>
          </w:tcPr>
          <w:p>
            <w:pPr>
              <w:ind w:left="509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70" w:right="156" w:hanging="1475"/>
              <w:spacing w:before="66" w:line="224" w:lineRule="auto"/>
              <w:rPr/>
            </w:pPr>
            <w:r>
              <w:rPr>
                <w:spacing w:val="-3"/>
              </w:rPr>
              <w:t>阀；龙头；旋塞；致动浮子；通风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或充气装置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6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106</w:t>
            </w:r>
          </w:p>
        </w:tc>
        <w:tc>
          <w:tcPr>
            <w:tcW w:w="1700" w:type="dxa"/>
            <w:vAlign w:val="top"/>
          </w:tcPr>
          <w:p>
            <w:pPr>
              <w:ind w:left="526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F16L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321" w:right="156" w:hanging="147"/>
              <w:spacing w:before="66" w:line="224" w:lineRule="auto"/>
              <w:rPr/>
            </w:pPr>
            <w:r>
              <w:rPr>
                <w:spacing w:val="-2"/>
              </w:rPr>
              <w:t>管子；管接头或管件；管子、电缆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或护管的支撑；一般的绝热方法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107</w:t>
            </w:r>
          </w:p>
        </w:tc>
        <w:tc>
          <w:tcPr>
            <w:tcW w:w="170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48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F16M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72"/>
              <w:spacing w:before="68" w:line="219" w:lineRule="auto"/>
              <w:rPr/>
            </w:pPr>
            <w:r>
              <w:rPr>
                <w:spacing w:val="-2"/>
              </w:rPr>
              <w:t>非专门用于其他类目所包含的发动</w:t>
            </w:r>
          </w:p>
          <w:p>
            <w:pPr>
              <w:pStyle w:val="TableText"/>
              <w:ind w:left="166"/>
              <w:spacing w:before="43" w:line="219" w:lineRule="auto"/>
              <w:rPr/>
            </w:pPr>
            <w:r>
              <w:rPr>
                <w:spacing w:val="-1"/>
              </w:rPr>
              <w:t>机、机器或设备的框架、外壳或底</w:t>
            </w:r>
          </w:p>
          <w:p>
            <w:pPr>
              <w:pStyle w:val="TableText"/>
              <w:ind w:left="1369"/>
              <w:spacing w:before="43" w:line="201" w:lineRule="auto"/>
              <w:rPr/>
            </w:pPr>
            <w:r>
              <w:rPr>
                <w:spacing w:val="-3"/>
              </w:rPr>
              <w:t>座；机座；支架</w:t>
            </w:r>
          </w:p>
        </w:tc>
        <w:tc>
          <w:tcPr>
            <w:tcW w:w="1705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1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108</w:t>
            </w:r>
          </w:p>
        </w:tc>
        <w:tc>
          <w:tcPr>
            <w:tcW w:w="1700" w:type="dxa"/>
            <w:vAlign w:val="top"/>
          </w:tcPr>
          <w:p>
            <w:pPr>
              <w:ind w:left="509"/>
              <w:spacing w:before="1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F16N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2120"/>
              <w:spacing w:before="68" w:line="201" w:lineRule="auto"/>
              <w:rPr/>
            </w:pPr>
            <w:r>
              <w:rPr>
                <w:spacing w:val="-8"/>
              </w:rPr>
              <w:t>润滑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8" w:line="201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109</w:t>
            </w:r>
          </w:p>
        </w:tc>
        <w:tc>
          <w:tcPr>
            <w:tcW w:w="1700" w:type="dxa"/>
            <w:vAlign w:val="top"/>
          </w:tcPr>
          <w:p>
            <w:pPr>
              <w:ind w:left="516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F25B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619" w:right="156" w:hanging="451"/>
              <w:spacing w:before="66" w:line="224" w:lineRule="auto"/>
              <w:rPr/>
            </w:pPr>
            <w:r>
              <w:rPr>
                <w:spacing w:val="-1"/>
              </w:rPr>
              <w:t>制冷机，制冷设备或系统；加热和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制冷的联合系统；热泵系统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7" w:hRule="atLeast"/>
        </w:trPr>
        <w:tc>
          <w:tcPr>
            <w:tcW w:w="821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110</w:t>
            </w:r>
          </w:p>
        </w:tc>
        <w:tc>
          <w:tcPr>
            <w:tcW w:w="1700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F25D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8"/>
              <w:spacing w:before="67" w:line="219" w:lineRule="auto"/>
              <w:rPr/>
            </w:pPr>
            <w:r>
              <w:rPr/>
              <w:t>其他相关子类目不包括的冰箱、冷</w:t>
            </w:r>
          </w:p>
          <w:p>
            <w:pPr>
              <w:pStyle w:val="TableText"/>
              <w:ind w:left="168"/>
              <w:spacing w:before="43" w:line="219" w:lineRule="auto"/>
              <w:rPr/>
            </w:pPr>
            <w:r>
              <w:rPr>
                <w:spacing w:val="-1"/>
              </w:rPr>
              <w:t>库、冰柜、冷冻设备（冷藏陈列柜</w:t>
            </w:r>
          </w:p>
          <w:p>
            <w:pPr>
              <w:pStyle w:val="TableText"/>
              <w:ind w:left="420"/>
              <w:spacing w:before="45" w:line="202" w:lineRule="auto"/>
              <w:rPr/>
            </w:pPr>
            <w:r>
              <w:rPr>
                <w:spacing w:val="-1"/>
              </w:rPr>
              <w:t>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A47F3/04</w:t>
            </w:r>
            <w:r>
              <w:rPr>
                <w:spacing w:val="-1"/>
              </w:rPr>
              <w:t>；家用绝热容器入</w:t>
            </w:r>
          </w:p>
        </w:tc>
        <w:tc>
          <w:tcPr>
            <w:tcW w:w="1705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1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4008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07"/>
              <w:spacing w:before="68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A47J41/00</w:t>
            </w:r>
            <w:r>
              <w:rPr>
                <w:spacing w:val="-5"/>
              </w:rPr>
              <w:t>；冷藏车见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B60 </w:t>
            </w:r>
            <w:r>
              <w:rPr>
                <w:spacing w:val="-5"/>
              </w:rPr>
              <w:t>至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B64 </w:t>
            </w:r>
            <w:r>
              <w:rPr>
                <w:spacing w:val="-5"/>
              </w:rPr>
              <w:t>类</w:t>
            </w:r>
          </w:p>
          <w:p>
            <w:pPr>
              <w:pStyle w:val="TableText"/>
              <w:ind w:left="491"/>
              <w:spacing w:before="44" w:line="219" w:lineRule="auto"/>
              <w:rPr/>
            </w:pPr>
            <w:r>
              <w:rPr>
                <w:spacing w:val="-3"/>
              </w:rPr>
              <w:t>的适当小类；一般隔热容器入</w:t>
            </w:r>
          </w:p>
          <w:p>
            <w:pPr>
              <w:pStyle w:val="TableText"/>
              <w:ind w:left="110"/>
              <w:spacing w:before="43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6"/>
              </w:rPr>
              <w:t>B65D81/38</w:t>
            </w:r>
            <w:r>
              <w:rPr>
                <w:spacing w:val="-6"/>
              </w:rPr>
              <w:t>；热传导、热交换或热贮</w:t>
            </w:r>
          </w:p>
          <w:p>
            <w:pPr>
              <w:pStyle w:val="TableText"/>
              <w:ind w:left="166"/>
              <w:spacing w:before="42" w:line="219" w:lineRule="auto"/>
              <w:rPr/>
            </w:pPr>
            <w:r>
              <w:rPr>
                <w:spacing w:val="-1"/>
              </w:rPr>
              <w:t>存材料，即制冷剂，或通过化学反</w:t>
            </w:r>
          </w:p>
          <w:p>
            <w:pPr>
              <w:pStyle w:val="TableText"/>
              <w:ind w:left="167"/>
              <w:spacing w:before="45" w:line="219" w:lineRule="auto"/>
              <w:rPr/>
            </w:pPr>
            <w:r>
              <w:rPr>
                <w:spacing w:val="-1"/>
              </w:rPr>
              <w:t>应而不是燃烧产生热或冷的材料入</w:t>
            </w:r>
          </w:p>
          <w:p>
            <w:pPr>
              <w:pStyle w:val="TableText"/>
              <w:ind w:left="142"/>
              <w:spacing w:before="46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C09K5/00</w:t>
            </w:r>
            <w:r>
              <w:rPr>
                <w:spacing w:val="-1"/>
              </w:rPr>
              <w:t>；用于液化或固化气体的</w:t>
            </w:r>
          </w:p>
          <w:p>
            <w:pPr>
              <w:pStyle w:val="TableText"/>
              <w:ind w:left="134"/>
              <w:spacing w:before="40" w:line="220" w:lineRule="auto"/>
              <w:rPr/>
            </w:pPr>
            <w:r>
              <w:rPr/>
              <w:t>隔热容器入</w:t>
            </w:r>
            <w:r>
              <w:rPr>
                <w:rFonts w:ascii="Times New Roman" w:hAnsi="Times New Roman" w:eastAsia="Times New Roman" w:cs="Times New Roman"/>
              </w:rPr>
              <w:t>F17C</w:t>
            </w:r>
            <w:r>
              <w:rPr/>
              <w:t>；空气调节或空气</w:t>
            </w:r>
          </w:p>
          <w:p>
            <w:pPr>
              <w:pStyle w:val="TableText"/>
              <w:ind w:left="118"/>
              <w:spacing w:before="43" w:line="219" w:lineRule="auto"/>
              <w:rPr/>
            </w:pPr>
            <w:r>
              <w:rPr>
                <w:spacing w:val="3"/>
              </w:rPr>
              <w:t>增湿入</w:t>
            </w:r>
            <w:r>
              <w:rPr>
                <w:rFonts w:ascii="Times New Roman" w:hAnsi="Times New Roman" w:eastAsia="Times New Roman" w:cs="Times New Roman"/>
                <w:spacing w:val="3"/>
              </w:rPr>
              <w:t>F24F</w:t>
            </w:r>
            <w:r>
              <w:rPr>
                <w:spacing w:val="3"/>
              </w:rPr>
              <w:t>；制冷机器、装置或系</w:t>
            </w:r>
          </w:p>
          <w:p>
            <w:pPr>
              <w:pStyle w:val="TableText"/>
              <w:ind w:left="124"/>
              <w:spacing w:before="46" w:line="219" w:lineRule="auto"/>
              <w:rPr/>
            </w:pPr>
            <w:r>
              <w:rPr>
                <w:spacing w:val="-4"/>
              </w:rPr>
              <w:t>统入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F25B</w:t>
            </w:r>
            <w:r>
              <w:rPr>
                <w:spacing w:val="-4"/>
              </w:rPr>
              <w:t>；仪器或类似装置的无冻</w:t>
            </w:r>
          </w:p>
          <w:p>
            <w:pPr>
              <w:pStyle w:val="TableText"/>
              <w:ind w:left="1129"/>
              <w:spacing w:before="43" w:line="203" w:lineRule="auto"/>
              <w:rPr/>
            </w:pPr>
            <w:r>
              <w:rPr>
                <w:spacing w:val="5"/>
              </w:rPr>
              <w:t>结的冷却入</w:t>
            </w:r>
            <w:r>
              <w:rPr>
                <w:rFonts w:ascii="Times New Roman" w:hAnsi="Times New Roman" w:eastAsia="Times New Roman" w:cs="Times New Roman"/>
                <w:spacing w:val="5"/>
              </w:rPr>
              <w:t>G12B</w:t>
            </w:r>
            <w:r>
              <w:rPr>
                <w:spacing w:val="5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04" w:hRule="atLeast"/>
        </w:trPr>
        <w:tc>
          <w:tcPr>
            <w:tcW w:w="82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2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111</w:t>
            </w:r>
          </w:p>
        </w:tc>
        <w:tc>
          <w:tcPr>
            <w:tcW w:w="170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55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F25J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7"/>
              <w:spacing w:before="65" w:line="219" w:lineRule="auto"/>
              <w:rPr/>
            </w:pPr>
            <w:r>
              <w:rPr>
                <w:spacing w:val="-1"/>
              </w:rPr>
              <w:t>通过加压和冷却处理使气体或气体</w:t>
            </w:r>
          </w:p>
          <w:p>
            <w:pPr>
              <w:pStyle w:val="TableText"/>
              <w:ind w:left="170"/>
              <w:spacing w:before="44" w:line="220" w:lineRule="auto"/>
              <w:rPr/>
            </w:pPr>
            <w:r>
              <w:rPr>
                <w:spacing w:val="-2"/>
              </w:rPr>
              <w:t>混合物进行液化、固化或分离（低</w:t>
            </w:r>
          </w:p>
          <w:p>
            <w:pPr>
              <w:pStyle w:val="TableText"/>
              <w:spacing w:before="41" w:line="219" w:lineRule="auto"/>
              <w:jc w:val="right"/>
              <w:rPr/>
            </w:pPr>
            <w:r>
              <w:rPr>
                <w:spacing w:val="-5"/>
              </w:rPr>
              <w:t>温泵入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F04B37/08</w:t>
            </w:r>
            <w:r>
              <w:rPr>
                <w:spacing w:val="-5"/>
              </w:rPr>
              <w:t>；气体贮藏容器，</w:t>
            </w:r>
          </w:p>
          <w:p>
            <w:pPr>
              <w:pStyle w:val="TableText"/>
              <w:ind w:left="118"/>
              <w:spacing w:before="43" w:line="219" w:lineRule="auto"/>
              <w:rPr/>
            </w:pPr>
            <w:r>
              <w:rPr>
                <w:spacing w:val="-5"/>
              </w:rPr>
              <w:t>贮气罐入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F17</w:t>
            </w:r>
            <w:r>
              <w:rPr>
                <w:spacing w:val="-5"/>
              </w:rPr>
              <w:t>；压缩、液化或固化气</w:t>
            </w:r>
          </w:p>
          <w:p>
            <w:pPr>
              <w:pStyle w:val="TableText"/>
              <w:ind w:left="167"/>
              <w:spacing w:before="45" w:line="220" w:lineRule="auto"/>
              <w:rPr/>
            </w:pPr>
            <w:r>
              <w:rPr>
                <w:spacing w:val="-1"/>
              </w:rPr>
              <w:t>体向容器中装填或从容器中排出入</w:t>
            </w:r>
          </w:p>
          <w:p>
            <w:pPr>
              <w:pStyle w:val="TableText"/>
              <w:ind w:left="278"/>
              <w:spacing w:before="41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F17C</w:t>
            </w:r>
            <w:r>
              <w:rPr>
                <w:spacing w:val="-1"/>
              </w:rPr>
              <w:t>；制冷机器、设备或系统入</w:t>
            </w:r>
          </w:p>
          <w:p>
            <w:pPr>
              <w:pStyle w:val="TableText"/>
              <w:ind w:left="1926"/>
              <w:spacing w:before="46" w:line="202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F25B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6405" w:hRule="atLeast"/>
        </w:trPr>
        <w:tc>
          <w:tcPr>
            <w:tcW w:w="82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112</w:t>
            </w:r>
          </w:p>
        </w:tc>
        <w:tc>
          <w:tcPr>
            <w:tcW w:w="1700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F26B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70"/>
              <w:spacing w:before="65" w:line="219" w:lineRule="auto"/>
              <w:rPr/>
            </w:pPr>
            <w:r>
              <w:rPr>
                <w:spacing w:val="-2"/>
              </w:rPr>
              <w:t>从固体材料或制品中消除液体的干</w:t>
            </w:r>
          </w:p>
          <w:p>
            <w:pPr>
              <w:pStyle w:val="TableText"/>
              <w:ind w:left="468"/>
              <w:spacing w:before="44" w:line="219" w:lineRule="auto"/>
              <w:rPr/>
            </w:pPr>
            <w:r>
              <w:rPr>
                <w:spacing w:val="-1"/>
              </w:rPr>
              <w:t>燥（联合收割机的干燥装置入</w:t>
            </w:r>
          </w:p>
          <w:p>
            <w:pPr>
              <w:pStyle w:val="TableText"/>
              <w:ind w:left="124"/>
              <w:spacing w:before="42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A01D41/133</w:t>
            </w:r>
            <w:r>
              <w:rPr>
                <w:spacing w:val="-1"/>
              </w:rPr>
              <w:t>；干燥果实或疏菜用的</w:t>
            </w:r>
          </w:p>
          <w:p>
            <w:pPr>
              <w:pStyle w:val="TableText"/>
              <w:ind w:left="346"/>
              <w:spacing w:before="45" w:line="219" w:lineRule="auto"/>
              <w:rPr/>
            </w:pPr>
            <w:r>
              <w:rPr>
                <w:spacing w:val="-1"/>
              </w:rPr>
              <w:t>框架入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A01F25/12</w:t>
            </w:r>
            <w:r>
              <w:rPr>
                <w:spacing w:val="-1"/>
              </w:rPr>
              <w:t>；干燥食品入</w:t>
            </w:r>
          </w:p>
          <w:p>
            <w:pPr>
              <w:pStyle w:val="TableText"/>
              <w:ind w:left="107"/>
              <w:spacing w:before="45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6"/>
              </w:rPr>
              <w:t>A23</w:t>
            </w:r>
            <w:r>
              <w:rPr>
                <w:spacing w:val="-6"/>
              </w:rPr>
              <w:t>；干燥头发入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A45D20/00</w:t>
            </w:r>
            <w:r>
              <w:rPr>
                <w:spacing w:val="-6"/>
              </w:rPr>
              <w:t>；干燥</w:t>
            </w:r>
          </w:p>
          <w:p>
            <w:pPr>
              <w:pStyle w:val="TableText"/>
              <w:ind w:left="180"/>
              <w:spacing w:before="42" w:line="219" w:lineRule="auto"/>
              <w:rPr/>
            </w:pPr>
            <w:r>
              <w:rPr>
                <w:spacing w:val="-2"/>
              </w:rPr>
              <w:t>身体的器具入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A47K10/00</w:t>
            </w:r>
            <w:r>
              <w:rPr>
                <w:spacing w:val="-2"/>
              </w:rPr>
              <w:t>；干燥家</w:t>
            </w:r>
          </w:p>
          <w:p>
            <w:pPr>
              <w:pStyle w:val="TableText"/>
              <w:ind w:left="115"/>
              <w:spacing w:before="45" w:line="219" w:lineRule="auto"/>
              <w:rPr/>
            </w:pPr>
            <w:r>
              <w:rPr>
                <w:spacing w:val="-5"/>
              </w:rPr>
              <w:t>庭物品入</w:t>
            </w:r>
            <w:r>
              <w:rPr>
                <w:spacing w:val="-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A47L</w:t>
            </w:r>
            <w:r>
              <w:rPr>
                <w:spacing w:val="-5"/>
              </w:rPr>
              <w:t>；干燥气体或蒸汽入</w:t>
            </w:r>
          </w:p>
          <w:p>
            <w:pPr>
              <w:pStyle w:val="TableText"/>
              <w:ind w:left="110"/>
              <w:spacing w:before="4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B01D</w:t>
            </w:r>
            <w:r>
              <w:rPr>
                <w:spacing w:val="-2"/>
              </w:rPr>
              <w:t>；脱水或类似的从固体分离出</w:t>
            </w:r>
          </w:p>
          <w:p>
            <w:pPr>
              <w:pStyle w:val="TableText"/>
              <w:ind w:left="769"/>
              <w:spacing w:before="42" w:line="220" w:lineRule="auto"/>
              <w:rPr/>
            </w:pPr>
            <w:r>
              <w:rPr>
                <w:spacing w:val="-2"/>
              </w:rPr>
              <w:t>液体的化学或物理方法入</w:t>
            </w:r>
          </w:p>
          <w:p>
            <w:pPr>
              <w:pStyle w:val="TableText"/>
              <w:ind w:left="110"/>
              <w:spacing w:before="43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B01D43/00</w:t>
            </w:r>
            <w:r>
              <w:rPr>
                <w:spacing w:val="-4"/>
              </w:rPr>
              <w:t>；离心设备入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B04</w:t>
            </w:r>
            <w:r>
              <w:rPr>
                <w:spacing w:val="-4"/>
              </w:rPr>
              <w:t>；干燥</w:t>
            </w:r>
          </w:p>
          <w:p>
            <w:pPr>
              <w:pStyle w:val="TableText"/>
              <w:ind w:left="205"/>
              <w:spacing w:before="46" w:line="220" w:lineRule="auto"/>
              <w:rPr/>
            </w:pPr>
            <w:r>
              <w:rPr>
                <w:spacing w:val="-3"/>
              </w:rPr>
              <w:t>陶瓷器入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C04B33/30</w:t>
            </w:r>
            <w:r>
              <w:rPr>
                <w:spacing w:val="-3"/>
              </w:rPr>
              <w:t>；与其他处理</w:t>
            </w:r>
          </w:p>
          <w:p>
            <w:pPr>
              <w:pStyle w:val="TableText"/>
              <w:ind w:left="468"/>
              <w:spacing w:before="40" w:line="219" w:lineRule="auto"/>
              <w:rPr/>
            </w:pPr>
            <w:r>
              <w:rPr>
                <w:spacing w:val="-1"/>
              </w:rPr>
              <w:t>方式结合的干燥纱线或纤维入</w:t>
            </w:r>
          </w:p>
          <w:p>
            <w:pPr>
              <w:pStyle w:val="TableText"/>
              <w:ind w:left="110"/>
              <w:spacing w:before="4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D06C</w:t>
            </w:r>
            <w:r>
              <w:rPr>
                <w:spacing w:val="-2"/>
              </w:rPr>
              <w:t>；没有加热或正向空气循环的</w:t>
            </w:r>
          </w:p>
          <w:p>
            <w:pPr>
              <w:pStyle w:val="TableText"/>
              <w:ind w:left="118" w:right="130" w:firstLine="48"/>
              <w:spacing w:before="46" w:line="231" w:lineRule="auto"/>
              <w:jc w:val="both"/>
              <w:rPr/>
            </w:pPr>
            <w:r>
              <w:rPr>
                <w:spacing w:val="-1"/>
              </w:rPr>
              <w:t>洗衣用干燥框架，家用洗衣干燥机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或旋转式脱水机，拧干或热压洗衣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D06F</w:t>
            </w:r>
            <w:r>
              <w:rPr>
                <w:spacing w:val="-3"/>
              </w:rPr>
              <w:t>；炉、窑、烘烤炉入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F27</w:t>
            </w:r>
            <w:r>
              <w:rPr>
                <w:spacing w:val="-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ind w:left="4395"/>
        <w:spacing w:before="65" w:line="181" w:lineRule="auto"/>
        <w:rPr>
          <w:rFonts w:ascii="Calibri" w:hAnsi="Calibri" w:eastAsia="Calibri" w:cs="Calibri"/>
          <w:sz w:val="18"/>
          <w:szCs w:val="18"/>
        </w:rPr>
      </w:pPr>
      <w:r>
        <w:rPr>
          <w:rFonts w:ascii="Calibri" w:hAnsi="Calibri" w:eastAsia="Calibri" w:cs="Calibri"/>
          <w:sz w:val="18"/>
          <w:szCs w:val="18"/>
          <w:spacing w:val="-6"/>
        </w:rPr>
        <w:t>22</w:t>
      </w:r>
    </w:p>
    <w:p>
      <w:pPr>
        <w:spacing w:line="181" w:lineRule="auto"/>
        <w:sectPr>
          <w:footerReference w:type="default" r:id="rId17"/>
          <w:pgSz w:w="11907" w:h="16840"/>
          <w:pgMar w:top="1431" w:right="1383" w:bottom="400" w:left="1475" w:header="0" w:footer="0" w:gutter="0"/>
        </w:sectPr>
        <w:rPr>
          <w:rFonts w:ascii="Calibri" w:hAnsi="Calibri" w:eastAsia="Calibri" w:cs="Calibri"/>
          <w:sz w:val="18"/>
          <w:szCs w:val="18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1209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113</w:t>
            </w:r>
          </w:p>
        </w:tc>
        <w:tc>
          <w:tcPr>
            <w:tcW w:w="170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spacing w:before="67" w:line="219" w:lineRule="auto"/>
              <w:jc w:val="right"/>
              <w:rPr/>
            </w:pPr>
            <w:r>
              <w:rPr>
                <w:spacing w:val="-9"/>
              </w:rPr>
              <w:t>长度、厚度或类似线性尺寸的计量；</w:t>
            </w:r>
          </w:p>
          <w:p>
            <w:pPr>
              <w:pStyle w:val="TableText"/>
              <w:ind w:left="172"/>
              <w:spacing w:before="44" w:line="219" w:lineRule="auto"/>
              <w:rPr/>
            </w:pPr>
            <w:r>
              <w:rPr>
                <w:spacing w:val="-2"/>
              </w:rPr>
              <w:t>角度的计量；面积的计量；不规则</w:t>
            </w:r>
          </w:p>
          <w:p>
            <w:pPr>
              <w:pStyle w:val="TableText"/>
              <w:ind w:left="1091"/>
              <w:spacing w:before="45" w:line="203" w:lineRule="auto"/>
              <w:rPr/>
            </w:pPr>
            <w:r>
              <w:rPr>
                <w:spacing w:val="-5"/>
              </w:rPr>
              <w:t>的表面或轮廓的计量</w:t>
            </w:r>
          </w:p>
        </w:tc>
        <w:tc>
          <w:tcPr>
            <w:tcW w:w="1705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804" w:hRule="atLeast"/>
        </w:trPr>
        <w:tc>
          <w:tcPr>
            <w:tcW w:w="82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114</w:t>
            </w:r>
          </w:p>
        </w:tc>
        <w:tc>
          <w:tcPr>
            <w:tcW w:w="170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74" w:right="156" w:hanging="6"/>
              <w:spacing w:before="64" w:line="233" w:lineRule="auto"/>
              <w:rPr/>
            </w:pPr>
            <w:r>
              <w:rPr>
                <w:spacing w:val="-1"/>
              </w:rPr>
              <w:t>测量距离、水准或者方位；勘测；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导航；陀螺仪；摄影测量学或视频</w:t>
            </w:r>
          </w:p>
          <w:p>
            <w:pPr>
              <w:pStyle w:val="TableText"/>
              <w:ind w:left="468"/>
              <w:spacing w:before="43" w:line="219" w:lineRule="auto"/>
              <w:rPr/>
            </w:pPr>
            <w:r>
              <w:rPr>
                <w:spacing w:val="-1"/>
              </w:rPr>
              <w:t>测量学（液体水平面的测量入</w:t>
            </w:r>
          </w:p>
          <w:p>
            <w:pPr>
              <w:pStyle w:val="TableText"/>
              <w:ind w:left="151" w:right="24" w:hanging="26"/>
              <w:spacing w:before="39" w:line="238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G01F</w:t>
            </w:r>
            <w:r>
              <w:rPr>
                <w:spacing w:val="-1"/>
              </w:rPr>
              <w:t>；无线电导航，通过利用无线</w:t>
            </w:r>
            <w:r>
              <w:rPr>
                <w:spacing w:val="6"/>
              </w:rPr>
              <w:t xml:space="preserve"> </w:t>
            </w:r>
            <w:r>
              <w:rPr>
                <w:spacing w:val="-11"/>
              </w:rPr>
              <w:t>电波的传播效应，例如多普勒效应，</w:t>
            </w:r>
            <w:r>
              <w:rPr>
                <w:spacing w:val="10"/>
              </w:rPr>
              <w:t xml:space="preserve"> </w:t>
            </w:r>
            <w:r>
              <w:rPr/>
              <w:t>传播时间来测定距离或速度，利用</w:t>
            </w:r>
          </w:p>
          <w:p>
            <w:pPr>
              <w:pStyle w:val="TableText"/>
              <w:ind w:left="540"/>
              <w:spacing w:before="41" w:line="204" w:lineRule="auto"/>
              <w:rPr/>
            </w:pPr>
            <w:r>
              <w:rPr>
                <w:spacing w:val="4"/>
              </w:rPr>
              <w:t>其他波的类似装置入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G01S</w:t>
            </w:r>
            <w:r>
              <w:rPr>
                <w:spacing w:val="4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115</w:t>
            </w:r>
          </w:p>
        </w:tc>
        <w:tc>
          <w:tcPr>
            <w:tcW w:w="1700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49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72"/>
              <w:spacing w:before="65" w:line="219" w:lineRule="auto"/>
              <w:rPr/>
            </w:pPr>
            <w:r>
              <w:rPr>
                <w:spacing w:val="-2"/>
              </w:rPr>
              <w:t>非专用于特定变量的测量；不包含</w:t>
            </w:r>
          </w:p>
          <w:p>
            <w:pPr>
              <w:pStyle w:val="TableText"/>
              <w:ind w:left="166"/>
              <w:spacing w:before="44" w:line="219" w:lineRule="auto"/>
              <w:rPr/>
            </w:pPr>
            <w:r>
              <w:rPr>
                <w:spacing w:val="-1"/>
              </w:rPr>
              <w:t>在其他单独小类中的测量两个或多</w:t>
            </w:r>
          </w:p>
          <w:p>
            <w:pPr>
              <w:pStyle w:val="TableText"/>
              <w:ind w:left="167"/>
              <w:spacing w:before="44" w:line="219" w:lineRule="auto"/>
              <w:rPr/>
            </w:pPr>
            <w:r>
              <w:rPr>
                <w:spacing w:val="-1"/>
              </w:rPr>
              <w:t>个变量的装置；计费设备；非专用</w:t>
            </w:r>
          </w:p>
          <w:p>
            <w:pPr>
              <w:pStyle w:val="TableText"/>
              <w:ind w:left="172"/>
              <w:spacing w:before="41" w:line="219" w:lineRule="auto"/>
              <w:rPr/>
            </w:pPr>
            <w:r>
              <w:rPr/>
              <w:t>于特定变量的传输或转换装置；未</w:t>
            </w:r>
          </w:p>
          <w:p>
            <w:pPr>
              <w:pStyle w:val="TableText"/>
              <w:ind w:left="624"/>
              <w:spacing w:before="46" w:line="202" w:lineRule="auto"/>
              <w:rPr/>
            </w:pPr>
            <w:r>
              <w:rPr>
                <w:spacing w:val="-2"/>
              </w:rPr>
              <w:t>列入其他类目的测量或测试</w:t>
            </w:r>
          </w:p>
        </w:tc>
        <w:tc>
          <w:tcPr>
            <w:tcW w:w="17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22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116</w:t>
            </w:r>
          </w:p>
        </w:tc>
        <w:tc>
          <w:tcPr>
            <w:tcW w:w="1700" w:type="dxa"/>
            <w:vAlign w:val="top"/>
          </w:tcPr>
          <w:p>
            <w:pPr>
              <w:ind w:left="514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066" w:right="156" w:hanging="896"/>
              <w:spacing w:before="66" w:line="224" w:lineRule="auto"/>
              <w:rPr/>
            </w:pPr>
            <w:r>
              <w:rPr>
                <w:spacing w:val="-2"/>
              </w:rPr>
              <w:t>容积、流量、质量流量或液位的测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量；按容积进行测量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6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22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117</w:t>
            </w:r>
          </w:p>
        </w:tc>
        <w:tc>
          <w:tcPr>
            <w:tcW w:w="1700" w:type="dxa"/>
            <w:vAlign w:val="top"/>
          </w:tcPr>
          <w:p>
            <w:pPr>
              <w:ind w:left="490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2117"/>
              <w:spacing w:before="65" w:line="203" w:lineRule="auto"/>
              <w:rPr/>
            </w:pPr>
            <w:r>
              <w:rPr>
                <w:spacing w:val="-6"/>
              </w:rPr>
              <w:t>称量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5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22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118</w:t>
            </w:r>
          </w:p>
        </w:tc>
        <w:tc>
          <w:tcPr>
            <w:tcW w:w="1700" w:type="dxa"/>
            <w:vAlign w:val="top"/>
          </w:tcPr>
          <w:p>
            <w:pPr>
              <w:ind w:left="490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17" w:right="156" w:hanging="1451"/>
              <w:spacing w:before="66" w:line="224" w:lineRule="auto"/>
              <w:rPr/>
            </w:pPr>
            <w:r>
              <w:rPr>
                <w:spacing w:val="-1"/>
              </w:rPr>
              <w:t>机械振动或超声波、声波或次声波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的测量〔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4</w:t>
            </w:r>
            <w:r>
              <w:rPr>
                <w:spacing w:val="-7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5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119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541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6" w:right="156" w:firstLine="8"/>
              <w:spacing w:before="67" w:line="237" w:lineRule="auto"/>
              <w:rPr/>
            </w:pPr>
            <w:r>
              <w:rPr>
                <w:spacing w:val="-2"/>
              </w:rPr>
              <w:t>红外光、可见光、紫外光的强度、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速度、光谱成分，偏振、相位或脉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冲特性的测量；比色法；辐射高温</w:t>
            </w:r>
          </w:p>
          <w:p>
            <w:pPr>
              <w:pStyle w:val="TableText"/>
              <w:ind w:left="1594"/>
              <w:spacing w:before="44" w:line="201" w:lineRule="auto"/>
              <w:rPr/>
            </w:pPr>
            <w:r>
              <w:rPr>
                <w:spacing w:val="-3"/>
              </w:rPr>
              <w:t>测定法〔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</w:t>
            </w:r>
            <w:r>
              <w:rPr>
                <w:spacing w:val="-3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120</w:t>
            </w:r>
          </w:p>
        </w:tc>
        <w:tc>
          <w:tcPr>
            <w:tcW w:w="1700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49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G01K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9"/>
              <w:spacing w:before="66" w:line="220" w:lineRule="auto"/>
              <w:rPr/>
            </w:pPr>
            <w:r>
              <w:rPr>
                <w:spacing w:val="-1"/>
              </w:rPr>
              <w:t>温度测量；热量测量；未列入其他</w:t>
            </w:r>
          </w:p>
          <w:p>
            <w:pPr>
              <w:pStyle w:val="TableText"/>
              <w:ind w:left="1495" w:right="156" w:hanging="1328"/>
              <w:spacing w:before="42" w:line="224" w:lineRule="auto"/>
              <w:rPr/>
            </w:pPr>
            <w:r>
              <w:rPr>
                <w:spacing w:val="-1"/>
              </w:rPr>
              <w:t>类目的热敏元件（辐射高温测定法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G01J5/00</w:t>
            </w:r>
            <w:r>
              <w:rPr>
                <w:spacing w:val="-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121</w:t>
            </w:r>
          </w:p>
        </w:tc>
        <w:tc>
          <w:tcPr>
            <w:tcW w:w="1700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G01L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8"/>
              <w:spacing w:before="68" w:line="219" w:lineRule="auto"/>
              <w:rPr/>
            </w:pPr>
            <w:r>
              <w:rPr>
                <w:spacing w:val="-1"/>
              </w:rPr>
              <w:t>测量力、应力、转矩、功、机械功</w:t>
            </w:r>
          </w:p>
          <w:p>
            <w:pPr>
              <w:pStyle w:val="TableText"/>
              <w:ind w:left="1900" w:right="156" w:hanging="1731"/>
              <w:spacing w:before="42" w:line="224" w:lineRule="auto"/>
              <w:rPr/>
            </w:pPr>
            <w:r>
              <w:rPr>
                <w:spacing w:val="-1"/>
              </w:rPr>
              <w:t>率、机械效率或流体压力（称量入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G01G</w:t>
            </w:r>
            <w:r>
              <w:rPr>
                <w:spacing w:val="-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7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122</w:t>
            </w:r>
          </w:p>
        </w:tc>
        <w:tc>
          <w:tcPr>
            <w:tcW w:w="1700" w:type="dxa"/>
            <w:vAlign w:val="top"/>
          </w:tcPr>
          <w:p>
            <w:pPr>
              <w:ind w:left="464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G01M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7" w:right="156" w:hanging="1"/>
              <w:spacing w:before="68" w:line="224" w:lineRule="auto"/>
              <w:rPr/>
            </w:pPr>
            <w:r>
              <w:rPr>
                <w:spacing w:val="-1"/>
              </w:rPr>
              <w:t>机器或结构部件的静或动平衡的测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试；其他类目中不包括的结构部件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2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4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522"/>
              <w:spacing w:before="67" w:line="204" w:lineRule="auto"/>
              <w:rPr/>
            </w:pPr>
            <w:r>
              <w:rPr>
                <w:spacing w:val="-3"/>
              </w:rPr>
              <w:t>或设备的测试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123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49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G01N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7"/>
              <w:spacing w:before="63" w:line="219" w:lineRule="auto"/>
              <w:rPr/>
            </w:pPr>
            <w:r>
              <w:rPr>
                <w:spacing w:val="-1"/>
              </w:rPr>
              <w:t>借助于测定材料的化学或物理性质</w:t>
            </w:r>
          </w:p>
          <w:p>
            <w:pPr>
              <w:pStyle w:val="TableText"/>
              <w:ind w:left="168"/>
              <w:spacing w:before="44" w:line="219" w:lineRule="auto"/>
              <w:rPr/>
            </w:pPr>
            <w:r>
              <w:rPr>
                <w:spacing w:val="-1"/>
              </w:rPr>
              <w:t>来测试或分析材料（除免疫测定法</w:t>
            </w:r>
          </w:p>
          <w:p>
            <w:pPr>
              <w:pStyle w:val="TableText"/>
              <w:ind w:left="1185" w:right="156" w:hanging="984"/>
              <w:spacing w:before="42" w:line="225" w:lineRule="auto"/>
              <w:rPr/>
            </w:pPr>
            <w:r>
              <w:rPr>
                <w:spacing w:val="-4"/>
              </w:rPr>
              <w:t>以外包括酶或微生物的测量或试验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C12M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spacing w:val="-5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C12Q</w:t>
            </w:r>
            <w:r>
              <w:rPr>
                <w:spacing w:val="-5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5203" w:hRule="atLeast"/>
        </w:trPr>
        <w:tc>
          <w:tcPr>
            <w:tcW w:w="82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124</w:t>
            </w:r>
          </w:p>
        </w:tc>
        <w:tc>
          <w:tcPr>
            <w:tcW w:w="170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514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G01P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70"/>
              <w:spacing w:before="64" w:line="219" w:lineRule="auto"/>
              <w:rPr/>
            </w:pPr>
            <w:r>
              <w:rPr>
                <w:spacing w:val="-2"/>
              </w:rPr>
              <w:t>线速度或角速度、加速度、减速度</w:t>
            </w:r>
          </w:p>
          <w:p>
            <w:pPr>
              <w:pStyle w:val="TableText"/>
              <w:ind w:left="170"/>
              <w:spacing w:before="46" w:line="219" w:lineRule="auto"/>
              <w:rPr/>
            </w:pPr>
            <w:r>
              <w:rPr>
                <w:spacing w:val="-2"/>
              </w:rPr>
              <w:t>或冲击的测量；运动的存在或不存</w:t>
            </w:r>
          </w:p>
          <w:p>
            <w:pPr>
              <w:pStyle w:val="TableText"/>
              <w:ind w:left="166"/>
              <w:spacing w:before="42" w:line="220" w:lineRule="auto"/>
              <w:rPr/>
            </w:pPr>
            <w:r>
              <w:rPr>
                <w:spacing w:val="-1"/>
              </w:rPr>
              <w:t>在的指示；运动的方向的指示（利</w:t>
            </w:r>
          </w:p>
          <w:p>
            <w:pPr>
              <w:pStyle w:val="TableText"/>
              <w:ind w:left="769"/>
              <w:spacing w:before="42" w:line="219" w:lineRule="auto"/>
              <w:rPr/>
            </w:pPr>
            <w:r>
              <w:rPr>
                <w:spacing w:val="-2"/>
              </w:rPr>
              <w:t>用陀螺效应测量角速率入</w:t>
            </w:r>
          </w:p>
          <w:p>
            <w:pPr>
              <w:pStyle w:val="TableText"/>
              <w:ind w:left="115"/>
              <w:spacing w:before="4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6"/>
              </w:rPr>
              <w:t>G01C19/00</w:t>
            </w:r>
            <w:r>
              <w:rPr>
                <w:spacing w:val="-6"/>
              </w:rPr>
              <w:t>；用于测量两个或多个运</w:t>
            </w:r>
          </w:p>
          <w:p>
            <w:pPr>
              <w:pStyle w:val="TableText"/>
              <w:ind w:left="768"/>
              <w:spacing w:before="42" w:line="220" w:lineRule="auto"/>
              <w:rPr/>
            </w:pPr>
            <w:r>
              <w:rPr>
                <w:spacing w:val="-2"/>
              </w:rPr>
              <w:t>动变量的组合测量设备入</w:t>
            </w:r>
          </w:p>
          <w:p>
            <w:pPr>
              <w:pStyle w:val="TableText"/>
              <w:spacing w:before="43" w:line="220" w:lineRule="auto"/>
              <w:jc w:val="right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G01C23/00</w:t>
            </w:r>
            <w:r>
              <w:rPr>
                <w:spacing w:val="-8"/>
              </w:rPr>
              <w:t>；声速测量入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G01H5/00</w:t>
            </w:r>
            <w:r>
              <w:rPr>
                <w:spacing w:val="-8"/>
              </w:rPr>
              <w:t>；</w:t>
            </w:r>
          </w:p>
          <w:p>
            <w:pPr>
              <w:pStyle w:val="TableText"/>
              <w:ind w:left="150"/>
              <w:spacing w:before="43" w:line="219" w:lineRule="auto"/>
              <w:rPr/>
            </w:pPr>
            <w:r>
              <w:rPr>
                <w:spacing w:val="-2"/>
              </w:rPr>
              <w:t>光速测量入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G01J7/00</w:t>
            </w:r>
            <w:r>
              <w:rPr>
                <w:spacing w:val="-2"/>
              </w:rPr>
              <w:t>；通过无线电</w:t>
            </w:r>
          </w:p>
          <w:p>
            <w:pPr>
              <w:pStyle w:val="TableText"/>
              <w:ind w:left="168"/>
              <w:spacing w:before="43" w:line="219" w:lineRule="auto"/>
              <w:rPr/>
            </w:pPr>
            <w:r>
              <w:rPr>
                <w:spacing w:val="-1"/>
              </w:rPr>
              <w:t>波或其他波的反射或再辐射，且基</w:t>
            </w:r>
          </w:p>
          <w:p>
            <w:pPr>
              <w:pStyle w:val="TableText"/>
              <w:ind w:left="121"/>
              <w:spacing w:before="44" w:line="219" w:lineRule="auto"/>
              <w:rPr/>
            </w:pPr>
            <w:r>
              <w:rPr>
                <w:spacing w:val="-13"/>
              </w:rPr>
              <w:t>于传播效应（例如多普勒效应）、传</w:t>
            </w:r>
          </w:p>
          <w:p>
            <w:pPr>
              <w:pStyle w:val="TableText"/>
              <w:ind w:left="168"/>
              <w:spacing w:before="45" w:line="219" w:lineRule="auto"/>
              <w:rPr/>
            </w:pPr>
            <w:r>
              <w:rPr>
                <w:spacing w:val="-1"/>
              </w:rPr>
              <w:t>播时间或传播方向来测量固体物体</w:t>
            </w:r>
          </w:p>
          <w:p>
            <w:pPr>
              <w:pStyle w:val="TableText"/>
              <w:ind w:left="141"/>
              <w:spacing w:before="43" w:line="219" w:lineRule="auto"/>
              <w:rPr/>
            </w:pPr>
            <w:r>
              <w:rPr>
                <w:spacing w:val="-6"/>
              </w:rPr>
              <w:t>的方向或速度入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G01S</w:t>
            </w:r>
            <w:r>
              <w:rPr>
                <w:spacing w:val="-6"/>
              </w:rPr>
              <w:t>；核辐射速度</w:t>
            </w:r>
          </w:p>
          <w:p>
            <w:pPr>
              <w:pStyle w:val="TableText"/>
              <w:ind w:left="1305"/>
              <w:spacing w:before="44" w:line="202" w:lineRule="auto"/>
              <w:rPr/>
            </w:pPr>
            <w:r>
              <w:rPr>
                <w:spacing w:val="-6"/>
              </w:rPr>
              <w:t>的测量入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G01T</w:t>
            </w:r>
            <w:r>
              <w:rPr>
                <w:spacing w:val="-6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125</w:t>
            </w:r>
          </w:p>
        </w:tc>
        <w:tc>
          <w:tcPr>
            <w:tcW w:w="1700" w:type="dxa"/>
            <w:vAlign w:val="top"/>
          </w:tcPr>
          <w:p>
            <w:pPr>
              <w:ind w:left="498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G01R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295" w:right="156" w:hanging="127"/>
              <w:spacing w:before="66" w:line="224" w:lineRule="auto"/>
              <w:rPr/>
            </w:pPr>
            <w:r>
              <w:rPr>
                <w:spacing w:val="-1"/>
              </w:rPr>
              <w:t>测量电变量；测量磁变量（指示谐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振电路的正确调谐入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H03J3/12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126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514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G01S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9"/>
              <w:spacing w:before="66" w:line="219" w:lineRule="auto"/>
              <w:rPr/>
            </w:pPr>
            <w:r>
              <w:rPr>
                <w:spacing w:val="-1"/>
              </w:rPr>
              <w:t>无线电定向；无线电导航；采用无</w:t>
            </w:r>
          </w:p>
          <w:p>
            <w:pPr>
              <w:pStyle w:val="TableText"/>
              <w:ind w:left="170"/>
              <w:spacing w:before="44" w:line="219" w:lineRule="auto"/>
              <w:rPr/>
            </w:pPr>
            <w:r>
              <w:rPr>
                <w:spacing w:val="-2"/>
              </w:rPr>
              <w:t>线电波测距或测速；采用无线电波</w:t>
            </w:r>
          </w:p>
          <w:p>
            <w:pPr>
              <w:pStyle w:val="TableText"/>
              <w:ind w:left="343"/>
              <w:spacing w:before="46" w:line="219" w:lineRule="auto"/>
              <w:rPr/>
            </w:pPr>
            <w:r>
              <w:rPr>
                <w:spacing w:val="-3"/>
              </w:rPr>
              <w:t>的反射或再辐射的定位或存在检</w:t>
            </w:r>
          </w:p>
          <w:p>
            <w:pPr>
              <w:pStyle w:val="TableText"/>
              <w:ind w:left="619"/>
              <w:spacing w:before="42" w:line="201" w:lineRule="auto"/>
              <w:rPr/>
            </w:pPr>
            <w:r>
              <w:rPr>
                <w:spacing w:val="-2"/>
              </w:rPr>
              <w:t>测；采用其他波的类似装置</w:t>
            </w:r>
          </w:p>
        </w:tc>
        <w:tc>
          <w:tcPr>
            <w:tcW w:w="170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127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490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G01V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7"/>
              <w:spacing w:before="68" w:line="219" w:lineRule="auto"/>
              <w:rPr/>
            </w:pPr>
            <w:r>
              <w:rPr>
                <w:spacing w:val="-1"/>
              </w:rPr>
              <w:t>地球物理；重力测量；物质或物体</w:t>
            </w:r>
          </w:p>
          <w:p>
            <w:pPr>
              <w:pStyle w:val="TableText"/>
              <w:ind w:left="191"/>
              <w:spacing w:before="44" w:line="220" w:lineRule="auto"/>
              <w:rPr/>
            </w:pPr>
            <w:r>
              <w:rPr>
                <w:spacing w:val="-3"/>
              </w:rPr>
              <w:t>的探测；示踪物（用于指示因事故</w:t>
            </w:r>
          </w:p>
          <w:p>
            <w:pPr>
              <w:pStyle w:val="TableText"/>
              <w:ind w:left="167"/>
              <w:spacing w:before="41" w:line="219" w:lineRule="auto"/>
              <w:rPr/>
            </w:pPr>
            <w:r>
              <w:rPr>
                <w:spacing w:val="-1"/>
              </w:rPr>
              <w:t>被掩埋的人的位置，例如，被雪掩</w:t>
            </w:r>
          </w:p>
          <w:p>
            <w:pPr>
              <w:pStyle w:val="TableText"/>
              <w:spacing w:before="44" w:line="220" w:lineRule="auto"/>
              <w:jc w:val="right"/>
              <w:rPr/>
            </w:pPr>
            <w:r>
              <w:rPr>
                <w:spacing w:val="-1"/>
              </w:rPr>
              <w:t>埋的人的位置的装置入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A63B29/02</w:t>
            </w:r>
            <w:r>
              <w:rPr>
                <w:spacing w:val="-1"/>
              </w:rPr>
              <w:t>）</w:t>
            </w:r>
          </w:p>
          <w:p>
            <w:pPr>
              <w:pStyle w:val="TableText"/>
              <w:ind w:left="1857"/>
              <w:spacing w:before="43" w:line="200" w:lineRule="auto"/>
              <w:rPr/>
            </w:pPr>
            <w:r>
              <w:rPr>
                <w:spacing w:val="-18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spacing w:val="-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6</w:t>
            </w:r>
            <w:r>
              <w:rPr>
                <w:spacing w:val="-18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128</w:t>
            </w:r>
          </w:p>
        </w:tc>
        <w:tc>
          <w:tcPr>
            <w:tcW w:w="1700" w:type="dxa"/>
            <w:vAlign w:val="top"/>
          </w:tcPr>
          <w:p>
            <w:pPr>
              <w:ind w:left="514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G06F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673" w:right="156" w:hanging="471"/>
              <w:spacing w:before="70" w:line="223" w:lineRule="auto"/>
              <w:rPr/>
            </w:pPr>
            <w:r>
              <w:rPr>
                <w:spacing w:val="-4"/>
              </w:rPr>
              <w:t>电数字数据处理（基于特定计算模</w:t>
            </w:r>
            <w:r>
              <w:rPr>
                <w:spacing w:val="12"/>
              </w:rPr>
              <w:t xml:space="preserve"> </w:t>
            </w:r>
            <w:r>
              <w:rPr>
                <w:spacing w:val="4"/>
              </w:rPr>
              <w:t>型的计算机系统入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G06N</w:t>
            </w:r>
            <w:r>
              <w:rPr>
                <w:spacing w:val="4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9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8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121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129</w:t>
            </w:r>
          </w:p>
        </w:tc>
        <w:tc>
          <w:tcPr>
            <w:tcW w:w="1700" w:type="dxa"/>
            <w:vAlign w:val="top"/>
          </w:tcPr>
          <w:p>
            <w:pPr>
              <w:ind w:left="490"/>
              <w:spacing w:before="121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G06K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96"/>
              <w:spacing w:before="69" w:line="202" w:lineRule="auto"/>
              <w:rPr/>
            </w:pPr>
            <w:r>
              <w:rPr>
                <w:spacing w:val="-3"/>
              </w:rPr>
              <w:t>图形数据读取（图像或视频识别或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9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3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18" w:right="125" w:hanging="1076"/>
              <w:spacing w:before="67" w:line="225" w:lineRule="auto"/>
              <w:rPr/>
            </w:pPr>
            <w:r>
              <w:rPr>
                <w:spacing w:val="3"/>
              </w:rPr>
              <w:t>理解入</w:t>
            </w:r>
            <w:r>
              <w:rPr>
                <w:rFonts w:ascii="Times New Roman" w:hAnsi="Times New Roman" w:eastAsia="Times New Roman" w:cs="Times New Roman"/>
                <w:spacing w:val="3"/>
              </w:rPr>
              <w:t>G06V</w:t>
            </w:r>
            <w:r>
              <w:rPr>
                <w:spacing w:val="-68"/>
              </w:rPr>
              <w:t>）；</w:t>
            </w:r>
            <w:r>
              <w:rPr>
                <w:spacing w:val="3"/>
              </w:rPr>
              <w:t>数据表达；记录载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体；处理记录载体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130</w:t>
            </w:r>
          </w:p>
        </w:tc>
        <w:tc>
          <w:tcPr>
            <w:tcW w:w="1700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490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G06Q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8"/>
              <w:spacing w:before="65" w:line="219" w:lineRule="auto"/>
              <w:rPr/>
            </w:pPr>
            <w:r>
              <w:rPr/>
              <w:t>专门适用于行政、商业、金融、管</w:t>
            </w:r>
          </w:p>
          <w:p>
            <w:pPr>
              <w:pStyle w:val="TableText"/>
              <w:ind w:left="322"/>
              <w:spacing w:before="42" w:line="219" w:lineRule="auto"/>
              <w:rPr/>
            </w:pPr>
            <w:r>
              <w:rPr>
                <w:spacing w:val="-2"/>
              </w:rPr>
              <w:t>理或监督目的的信息和通信技术</w:t>
            </w:r>
          </w:p>
          <w:p>
            <w:pPr>
              <w:pStyle w:val="TableText"/>
              <w:ind w:left="139"/>
              <w:spacing w:before="44" w:line="212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[ICT]</w:t>
            </w:r>
            <w:r>
              <w:rPr>
                <w:spacing w:val="-2"/>
              </w:rPr>
              <w:t>；其他类目不包含的专门适用</w:t>
            </w:r>
          </w:p>
          <w:p>
            <w:pPr>
              <w:pStyle w:val="TableText"/>
              <w:ind w:left="172"/>
              <w:spacing w:before="56" w:line="219" w:lineRule="auto"/>
              <w:rPr/>
            </w:pPr>
            <w:r>
              <w:rPr>
                <w:spacing w:val="-2"/>
              </w:rPr>
              <w:t>于行政、商业、金融、管理或监督</w:t>
            </w:r>
          </w:p>
          <w:p>
            <w:pPr>
              <w:pStyle w:val="TableText"/>
              <w:ind w:left="1275"/>
              <w:spacing w:before="41" w:line="204" w:lineRule="auto"/>
              <w:rPr/>
            </w:pPr>
            <w:r>
              <w:rPr>
                <w:spacing w:val="-9"/>
              </w:rPr>
              <w:t>目的的系统或方法</w:t>
            </w:r>
          </w:p>
        </w:tc>
        <w:tc>
          <w:tcPr>
            <w:tcW w:w="170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131</w:t>
            </w:r>
          </w:p>
        </w:tc>
        <w:tc>
          <w:tcPr>
            <w:tcW w:w="1700" w:type="dxa"/>
            <w:vAlign w:val="top"/>
          </w:tcPr>
          <w:p>
            <w:pPr>
              <w:ind w:left="505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G06T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623"/>
              <w:spacing w:before="65" w:line="203" w:lineRule="auto"/>
              <w:rPr/>
            </w:pPr>
            <w:r>
              <w:rPr>
                <w:spacing w:val="-2"/>
              </w:rPr>
              <w:t>一般的图像数据处理或产生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5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132</w:t>
            </w:r>
          </w:p>
        </w:tc>
        <w:tc>
          <w:tcPr>
            <w:tcW w:w="1700" w:type="dxa"/>
            <w:vAlign w:val="top"/>
          </w:tcPr>
          <w:p>
            <w:pPr>
              <w:ind w:left="490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G06V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947"/>
              <w:spacing w:before="65" w:line="203" w:lineRule="auto"/>
              <w:rPr/>
            </w:pPr>
            <w:r>
              <w:rPr>
                <w:spacing w:val="-5"/>
              </w:rPr>
              <w:t>图像或视频识别或理解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5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133</w:t>
            </w:r>
          </w:p>
        </w:tc>
        <w:tc>
          <w:tcPr>
            <w:tcW w:w="1700" w:type="dxa"/>
            <w:vAlign w:val="top"/>
          </w:tcPr>
          <w:p>
            <w:pPr>
              <w:ind w:left="492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H02B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819" w:right="156" w:hanging="1652"/>
              <w:spacing w:before="66" w:line="224" w:lineRule="auto"/>
              <w:rPr/>
            </w:pPr>
            <w:r>
              <w:rPr>
                <w:spacing w:val="-1"/>
              </w:rPr>
              <w:t>供电或配电用的配电盘、变电站或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开关装置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4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134</w:t>
            </w:r>
          </w:p>
        </w:tc>
        <w:tc>
          <w:tcPr>
            <w:tcW w:w="1700" w:type="dxa"/>
            <w:vAlign w:val="top"/>
          </w:tcPr>
          <w:p>
            <w:pPr>
              <w:ind w:left="485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H02G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369" w:right="156" w:hanging="1167"/>
              <w:spacing w:before="63" w:line="225" w:lineRule="auto"/>
              <w:rPr/>
            </w:pPr>
            <w:r>
              <w:rPr>
                <w:spacing w:val="-4"/>
              </w:rPr>
              <w:t>电缆或电线的安装，或光电组合电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缆或电线的安装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5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135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48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H02H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75"/>
              <w:spacing w:before="66" w:line="219" w:lineRule="auto"/>
              <w:rPr/>
            </w:pPr>
            <w:r>
              <w:rPr>
                <w:spacing w:val="-2"/>
              </w:rPr>
              <w:t>紧急保护电路装置（指示或警报意</w:t>
            </w:r>
          </w:p>
          <w:p>
            <w:pPr>
              <w:pStyle w:val="TableText"/>
              <w:ind w:left="528"/>
              <w:spacing w:before="44" w:line="220" w:lineRule="auto"/>
              <w:rPr/>
            </w:pPr>
            <w:r>
              <w:rPr>
                <w:spacing w:val="-5"/>
              </w:rPr>
              <w:t>外工作情况的入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G01R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spacing w:val="-5"/>
              </w:rPr>
              <w:t>，例如</w:t>
            </w:r>
          </w:p>
          <w:p>
            <w:pPr>
              <w:pStyle w:val="TableText"/>
              <w:ind w:left="158"/>
              <w:spacing w:before="41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G01R31/00</w:t>
            </w:r>
            <w:r>
              <w:rPr>
                <w:rFonts w:ascii="Times New Roman" w:hAnsi="Times New Roman" w:eastAsia="Times New Roman" w:cs="Times New Roman"/>
                <w:spacing w:val="-26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G08B</w:t>
            </w:r>
            <w:r>
              <w:rPr>
                <w:spacing w:val="-3"/>
              </w:rPr>
              <w:t>；沿线测定故障</w:t>
            </w:r>
          </w:p>
          <w:p>
            <w:pPr>
              <w:pStyle w:val="TableText"/>
              <w:ind w:left="179"/>
              <w:spacing w:before="44" w:line="219" w:lineRule="auto"/>
              <w:rPr/>
            </w:pPr>
            <w:r>
              <w:rPr>
                <w:spacing w:val="-2"/>
              </w:rPr>
              <w:t>位置入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G01R31/08</w:t>
            </w:r>
            <w:r>
              <w:rPr>
                <w:spacing w:val="-2"/>
              </w:rPr>
              <w:t>；紧急保护装置</w:t>
            </w:r>
          </w:p>
          <w:p>
            <w:pPr>
              <w:pStyle w:val="TableText"/>
              <w:ind w:left="1714"/>
              <w:spacing w:before="43" w:line="202" w:lineRule="auto"/>
              <w:rPr/>
            </w:pPr>
            <w:r>
              <w:rPr>
                <w:spacing w:val="-3"/>
              </w:rPr>
              <w:t>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H01H</w:t>
            </w:r>
            <w:r>
              <w:rPr>
                <w:spacing w:val="-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136</w:t>
            </w:r>
          </w:p>
        </w:tc>
        <w:tc>
          <w:tcPr>
            <w:tcW w:w="1700" w:type="dxa"/>
            <w:vAlign w:val="top"/>
          </w:tcPr>
          <w:p>
            <w:pPr>
              <w:ind w:left="535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H02J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78" w:right="156" w:hanging="1511"/>
              <w:spacing w:before="63" w:line="225" w:lineRule="auto"/>
              <w:rPr/>
            </w:pPr>
            <w:r>
              <w:rPr>
                <w:spacing w:val="-1"/>
              </w:rPr>
              <w:t>供电或配电的电路装置或系统；电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能存储系统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6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137</w:t>
            </w:r>
          </w:p>
        </w:tc>
        <w:tc>
          <w:tcPr>
            <w:tcW w:w="1700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48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H02K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right="30"/>
              <w:spacing w:before="65" w:line="219" w:lineRule="auto"/>
              <w:jc w:val="right"/>
              <w:rPr/>
            </w:pPr>
            <w:r>
              <w:rPr>
                <w:spacing w:val="-3"/>
              </w:rPr>
              <w:t>电机（电动继电器入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H01H53/00</w:t>
            </w:r>
            <w:r>
              <w:rPr>
                <w:spacing w:val="-79"/>
                <w:w w:val="98"/>
              </w:rPr>
              <w:t>）；</w:t>
            </w:r>
          </w:p>
          <w:p>
            <w:pPr>
              <w:pStyle w:val="TableText"/>
              <w:ind w:left="857" w:right="156" w:hanging="677"/>
              <w:spacing w:before="44" w:line="224" w:lineRule="auto"/>
              <w:rPr/>
            </w:pPr>
            <w:r>
              <w:rPr>
                <w:spacing w:val="-2"/>
              </w:rPr>
              <w:t>（直流或交流电力输入变换为浪涌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电力输出入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H02M9/00</w:t>
            </w:r>
            <w:r>
              <w:rPr>
                <w:spacing w:val="-4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3606" w:hRule="atLeast"/>
        </w:trPr>
        <w:tc>
          <w:tcPr>
            <w:tcW w:w="821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138</w:t>
            </w:r>
          </w:p>
        </w:tc>
        <w:tc>
          <w:tcPr>
            <w:tcW w:w="1700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45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H02M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23" w:firstLine="52"/>
              <w:spacing w:before="71" w:line="241" w:lineRule="auto"/>
              <w:rPr/>
            </w:pPr>
            <w:r>
              <w:rPr>
                <w:spacing w:val="-1"/>
              </w:rPr>
              <w:t>用于交流和交流之间、交流和直流</w:t>
            </w:r>
            <w:r>
              <w:rPr/>
              <w:t xml:space="preserve"> </w:t>
            </w:r>
            <w:r>
              <w:rPr>
                <w:spacing w:val="2"/>
              </w:rPr>
              <w:t>之间、或直流和直流之间的转换以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及用于与电源或类似的供电系统一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起使用的设备；直流或交流输入功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率至浪涌输出功率的转换；以及它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们的控制或调节（变压器入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H01F</w:t>
            </w:r>
            <w:r>
              <w:rPr>
                <w:spacing w:val="-1"/>
              </w:rPr>
              <w:t>；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机电变换器入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H02K47/00</w:t>
            </w:r>
            <w:r>
              <w:rPr>
                <w:spacing w:val="1"/>
              </w:rPr>
              <w:t>；控制变</w:t>
            </w:r>
            <w:r>
              <w:rPr/>
              <w:t xml:space="preserve"> </w:t>
            </w:r>
            <w:r>
              <w:rPr>
                <w:spacing w:val="4"/>
              </w:rPr>
              <w:t>压器、电抗器或扼流圈，电动机、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发电机或机电变换器的控制调节入</w:t>
            </w:r>
          </w:p>
        </w:tc>
        <w:tc>
          <w:tcPr>
            <w:tcW w:w="170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4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4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ind w:left="2020"/>
              <w:spacing w:before="114" w:line="192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H02P)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139</w:t>
            </w:r>
          </w:p>
        </w:tc>
        <w:tc>
          <w:tcPr>
            <w:tcW w:w="1700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H02P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68" w:right="156" w:firstLine="33"/>
              <w:spacing w:before="65" w:line="233" w:lineRule="auto"/>
              <w:rPr/>
            </w:pPr>
            <w:r>
              <w:rPr>
                <w:spacing w:val="-4"/>
              </w:rPr>
              <w:t>电动机、发电机或机电变换器的控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制或调节；控制变压器、电抗器或</w:t>
            </w:r>
          </w:p>
          <w:p>
            <w:pPr>
              <w:pStyle w:val="TableText"/>
              <w:ind w:left="1591"/>
              <w:spacing w:before="39" w:line="204" w:lineRule="auto"/>
              <w:rPr/>
            </w:pPr>
            <w:r>
              <w:rPr>
                <w:spacing w:val="-2"/>
              </w:rPr>
              <w:t>扼流圈〔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</w:t>
            </w:r>
            <w:r>
              <w:rPr>
                <w:spacing w:val="-2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3206" w:hRule="atLeast"/>
        </w:trPr>
        <w:tc>
          <w:tcPr>
            <w:tcW w:w="82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140</w:t>
            </w:r>
          </w:p>
        </w:tc>
        <w:tc>
          <w:tcPr>
            <w:tcW w:w="1700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50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H02S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203"/>
              <w:spacing w:before="65" w:line="219" w:lineRule="auto"/>
              <w:rPr/>
            </w:pPr>
            <w:r>
              <w:rPr>
                <w:spacing w:val="-4"/>
              </w:rPr>
              <w:t>由红外线辐射、可见光或紫外光转</w:t>
            </w:r>
          </w:p>
          <w:p>
            <w:pPr>
              <w:pStyle w:val="TableText"/>
              <w:ind w:left="179"/>
              <w:spacing w:before="43" w:line="211" w:lineRule="auto"/>
              <w:rPr/>
            </w:pPr>
            <w:r>
              <w:rPr>
                <w:spacing w:val="-1"/>
              </w:rPr>
              <w:t>换产生电能，如使用光伏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(PV)</w:t>
            </w:r>
            <w:r>
              <w:rPr>
                <w:spacing w:val="-1"/>
              </w:rPr>
              <w:t>模块</w:t>
            </w:r>
          </w:p>
          <w:p>
            <w:pPr>
              <w:pStyle w:val="TableText"/>
              <w:ind w:left="780"/>
              <w:spacing w:before="59" w:line="219" w:lineRule="auto"/>
              <w:rPr/>
            </w:pPr>
            <w:r>
              <w:rPr>
                <w:spacing w:val="-3"/>
              </w:rPr>
              <w:t>（从放射性源获取电能入</w:t>
            </w:r>
          </w:p>
          <w:p>
            <w:pPr>
              <w:pStyle w:val="TableText"/>
              <w:ind w:left="115"/>
              <w:spacing w:before="41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1"/>
              </w:rPr>
              <w:t>G21H1/12</w:t>
            </w:r>
            <w:r>
              <w:rPr>
                <w:spacing w:val="-61"/>
                <w:w w:val="71"/>
              </w:rPr>
              <w:t>）（</w:t>
            </w:r>
            <w:r>
              <w:rPr>
                <w:spacing w:val="1"/>
              </w:rPr>
              <w:t>无机光敏半导体器件入</w:t>
            </w:r>
          </w:p>
          <w:p>
            <w:pPr>
              <w:pStyle w:val="TableText"/>
              <w:ind w:left="345"/>
              <w:spacing w:before="44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2"/>
              </w:rPr>
              <w:t>H10F</w:t>
            </w:r>
            <w:r>
              <w:rPr>
                <w:spacing w:val="-83"/>
                <w:w w:val="96"/>
              </w:rPr>
              <w:t>）（</w:t>
            </w:r>
            <w:r>
              <w:rPr>
                <w:spacing w:val="2"/>
              </w:rPr>
              <w:t>有机光敏半导体器件入</w:t>
            </w:r>
          </w:p>
          <w:p>
            <w:pPr>
              <w:pStyle w:val="TableText"/>
              <w:ind w:left="727"/>
              <w:spacing w:before="4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2"/>
              </w:rPr>
              <w:t>H10K30/00</w:t>
            </w:r>
            <w:r>
              <w:rPr>
                <w:spacing w:val="-83"/>
                <w:w w:val="97"/>
              </w:rPr>
              <w:t>）（</w:t>
            </w:r>
            <w:r>
              <w:rPr>
                <w:spacing w:val="2"/>
              </w:rPr>
              <w:t>热电器件入</w:t>
            </w:r>
          </w:p>
          <w:p>
            <w:pPr>
              <w:pStyle w:val="TableText"/>
              <w:ind w:left="578"/>
              <w:spacing w:before="42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2"/>
              </w:rPr>
              <w:t>H10N10/00</w:t>
            </w:r>
            <w:r>
              <w:rPr>
                <w:spacing w:val="-82"/>
                <w:w w:val="96"/>
              </w:rPr>
              <w:t>）（</w:t>
            </w:r>
            <w:r>
              <w:rPr>
                <w:spacing w:val="2"/>
              </w:rPr>
              <w:t>热释电装置入</w:t>
            </w:r>
          </w:p>
          <w:p>
            <w:pPr>
              <w:pStyle w:val="TableText"/>
              <w:ind w:left="964"/>
              <w:spacing w:before="45" w:line="20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H10N15/00</w:t>
            </w:r>
            <w:r>
              <w:rPr>
                <w:spacing w:val="-1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[2014.01]</w:t>
            </w:r>
          </w:p>
        </w:tc>
        <w:tc>
          <w:tcPr>
            <w:tcW w:w="1705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ind w:left="131"/>
        <w:spacing w:before="156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二、洛迦诺分类号（共</w:t>
      </w:r>
      <w:r>
        <w:rPr>
          <w:rFonts w:ascii="SimHei" w:hAnsi="SimHei" w:eastAsia="SimHei" w:cs="SimHei"/>
          <w:sz w:val="31"/>
          <w:szCs w:val="31"/>
          <w:spacing w:val="-6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35 </w:t>
      </w:r>
      <w:r>
        <w:rPr>
          <w:rFonts w:ascii="SimHei" w:hAnsi="SimHei" w:eastAsia="SimHei" w:cs="SimHei"/>
          <w:sz w:val="31"/>
          <w:szCs w:val="31"/>
          <w:spacing w:val="6"/>
        </w:rPr>
        <w:t>个）</w:t>
      </w:r>
    </w:p>
    <w:p>
      <w:pPr>
        <w:ind w:left="138"/>
        <w:spacing w:before="239" w:line="221" w:lineRule="auto"/>
        <w:rPr>
          <w:rFonts w:ascii="SimSun" w:hAnsi="SimSun" w:eastAsia="SimSun" w:cs="SimSun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position w:val="-6"/>
        </w:rPr>
        <w:drawing>
          <wp:inline distT="0" distB="0" distL="0" distR="0">
            <wp:extent cx="135255" cy="211073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5" cy="21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0"/>
          <w:szCs w:val="30"/>
          <w:spacing w:val="44"/>
        </w:rPr>
        <w:t xml:space="preserve"> </w:t>
      </w:r>
      <w:r>
        <w:rPr>
          <w:rFonts w:ascii="SimSun" w:hAnsi="SimSun" w:eastAsia="SimSun" w:cs="SimSun"/>
          <w:sz w:val="30"/>
          <w:szCs w:val="30"/>
          <w:b/>
          <w:bCs/>
          <w:spacing w:val="-4"/>
        </w:rPr>
        <w:t>石油开采及加工</w:t>
      </w:r>
    </w:p>
    <w:p>
      <w:pPr>
        <w:spacing w:line="115" w:lineRule="exact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842"/>
        <w:gridCol w:w="4675"/>
        <w:gridCol w:w="1613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ind w:left="120"/>
              <w:spacing w:before="268" w:line="223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序号</w:t>
            </w:r>
          </w:p>
        </w:tc>
        <w:tc>
          <w:tcPr>
            <w:tcW w:w="1842" w:type="dxa"/>
            <w:vAlign w:val="top"/>
          </w:tcPr>
          <w:p>
            <w:pPr>
              <w:ind w:left="640" w:right="171" w:hanging="465"/>
              <w:spacing w:before="67" w:line="225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2"/>
              </w:rPr>
              <w:t>洛迦诺分类</w:t>
            </w:r>
            <w:r>
              <w:rPr>
                <w:rFonts w:ascii="SimHei" w:hAnsi="SimHei" w:eastAsia="SimHei" w:cs="SimHei"/>
                <w:sz w:val="30"/>
                <w:szCs w:val="30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12"/>
              </w:rPr>
              <w:t>小类</w:t>
            </w:r>
          </w:p>
        </w:tc>
        <w:tc>
          <w:tcPr>
            <w:tcW w:w="4675" w:type="dxa"/>
            <w:vAlign w:val="top"/>
          </w:tcPr>
          <w:p>
            <w:pPr>
              <w:ind w:left="1604"/>
              <w:spacing w:before="267" w:line="221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4"/>
              </w:rPr>
              <w:t>分类号说明</w:t>
            </w:r>
          </w:p>
        </w:tc>
        <w:tc>
          <w:tcPr>
            <w:tcW w:w="1613" w:type="dxa"/>
            <w:vAlign w:val="top"/>
          </w:tcPr>
          <w:p>
            <w:pPr>
              <w:ind w:left="515"/>
              <w:spacing w:before="267" w:line="222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备注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36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1</w:t>
            </w:r>
          </w:p>
        </w:tc>
        <w:tc>
          <w:tcPr>
            <w:tcW w:w="1842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57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04-03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5"/>
              <w:spacing w:before="63" w:line="219" w:lineRule="auto"/>
              <w:rPr/>
            </w:pPr>
            <w:r>
              <w:rPr>
                <w:spacing w:val="-3"/>
              </w:rPr>
              <w:t>机器用刷</w:t>
            </w:r>
          </w:p>
          <w:p>
            <w:pPr>
              <w:pStyle w:val="TableText"/>
              <w:ind w:left="118" w:right="103" w:hanging="2"/>
              <w:spacing w:before="47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7"/>
              </w:rPr>
              <w:t>注：“机器用刷</w:t>
            </w:r>
            <w:r>
              <w:rPr>
                <w:spacing w:val="-97"/>
              </w:rPr>
              <w:t xml:space="preserve"> </w:t>
            </w:r>
            <w:r>
              <w:rPr>
                <w:spacing w:val="-7"/>
              </w:rPr>
              <w:t>”指与机器或专用</w:t>
            </w:r>
            <w:r>
              <w:rPr/>
              <w:t xml:space="preserve"> </w:t>
            </w:r>
            <w:r>
              <w:rPr>
                <w:spacing w:val="-2"/>
              </w:rPr>
              <w:t>车辆相结合的刷子</w:t>
            </w:r>
            <w:r>
              <w:rPr>
                <w:rFonts w:ascii="FangSong" w:hAnsi="FangSong" w:eastAsia="FangSong" w:cs="FangSong"/>
                <w:spacing w:val="-2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33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2</w:t>
            </w:r>
          </w:p>
        </w:tc>
        <w:tc>
          <w:tcPr>
            <w:tcW w:w="1842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57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06-04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5"/>
              <w:spacing w:before="64" w:line="219" w:lineRule="auto"/>
              <w:rPr/>
            </w:pPr>
            <w:r>
              <w:rPr>
                <w:spacing w:val="-2"/>
              </w:rPr>
              <w:t>存放物品用家具</w:t>
            </w:r>
          </w:p>
          <w:p>
            <w:pPr>
              <w:pStyle w:val="TableText"/>
              <w:ind w:left="116" w:right="103"/>
              <w:spacing w:before="42" w:line="232" w:lineRule="auto"/>
              <w:jc w:val="both"/>
              <w:rPr>
                <w:rFonts w:ascii="FangSong" w:hAnsi="FangSong" w:eastAsia="FangSong" w:cs="FangSong"/>
              </w:rPr>
            </w:pPr>
            <w:r>
              <w:rPr>
                <w:spacing w:val="3"/>
              </w:rPr>
              <w:t>注</w:t>
            </w:r>
            <w:r>
              <w:rPr>
                <w:spacing w:val="-68"/>
                <w:w w:val="84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a</w:t>
            </w:r>
            <w:r>
              <w:rPr>
                <w:spacing w:val="3"/>
              </w:rPr>
              <w:t>）包括橱柜、架子、带抽屉</w:t>
            </w:r>
            <w:r>
              <w:rPr>
                <w:spacing w:val="5"/>
              </w:rPr>
              <w:t xml:space="preserve"> </w:t>
            </w:r>
            <w:r>
              <w:rPr>
                <w:spacing w:val="-13"/>
              </w:rPr>
              <w:t>或间隔的家具</w:t>
            </w:r>
            <w:r>
              <w:rPr>
                <w:rFonts w:ascii="FangSong" w:hAnsi="FangSong" w:eastAsia="FangSong" w:cs="FangSong"/>
                <w:spacing w:val="-13"/>
              </w:rPr>
              <w:t>。</w:t>
            </w:r>
            <w:r>
              <w:rPr>
                <w:spacing w:val="-1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b</w:t>
            </w:r>
            <w:r>
              <w:rPr>
                <w:spacing w:val="-13"/>
              </w:rPr>
              <w:t>）包括棺材、棺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材衬套和骨灰盒</w:t>
            </w:r>
            <w:r>
              <w:rPr>
                <w:rFonts w:ascii="FangSong" w:hAnsi="FangSong" w:eastAsia="FangSong" w:cs="FangSong"/>
                <w:spacing w:val="-2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344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3</w:t>
            </w:r>
          </w:p>
        </w:tc>
        <w:tc>
          <w:tcPr>
            <w:tcW w:w="1842" w:type="dxa"/>
            <w:vAlign w:val="top"/>
          </w:tcPr>
          <w:p>
            <w:pPr>
              <w:ind w:left="577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08-01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/>
              <w:spacing w:before="65" w:line="203" w:lineRule="auto"/>
              <w:rPr/>
            </w:pPr>
            <w:r>
              <w:rPr>
                <w:spacing w:val="-1"/>
              </w:rPr>
              <w:t>钻孔、铣削或挖掘的工具和器具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65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336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4</w:t>
            </w:r>
          </w:p>
        </w:tc>
        <w:tc>
          <w:tcPr>
            <w:tcW w:w="1842" w:type="dxa"/>
            <w:vAlign w:val="top"/>
          </w:tcPr>
          <w:p>
            <w:pPr>
              <w:ind w:left="577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08-02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5"/>
              <w:spacing w:before="66" w:line="202" w:lineRule="auto"/>
              <w:rPr/>
            </w:pPr>
            <w:r>
              <w:rPr>
                <w:spacing w:val="-1"/>
              </w:rPr>
              <w:t>锤及其他类似工具和器具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66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3" w:hRule="atLeast"/>
        </w:trPr>
        <w:tc>
          <w:tcPr>
            <w:tcW w:w="82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346"/>
              <w:spacing w:before="87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5</w:t>
            </w:r>
          </w:p>
        </w:tc>
        <w:tc>
          <w:tcPr>
            <w:tcW w:w="1842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57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08-03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5"/>
              <w:spacing w:before="66" w:line="221" w:lineRule="auto"/>
              <w:rPr/>
            </w:pPr>
            <w:r>
              <w:rPr>
                <w:spacing w:val="-2"/>
              </w:rPr>
              <w:t>切削工具和器具</w:t>
            </w:r>
          </w:p>
          <w:p>
            <w:pPr>
              <w:pStyle w:val="TableText"/>
              <w:ind w:left="115" w:firstLine="1"/>
              <w:spacing w:before="40" w:line="235" w:lineRule="auto"/>
              <w:jc w:val="both"/>
              <w:rPr>
                <w:rFonts w:ascii="FangSong" w:hAnsi="FangSong" w:eastAsia="FangSong" w:cs="FangSong"/>
              </w:rPr>
            </w:pPr>
            <w:r>
              <w:rPr>
                <w:spacing w:val="-18"/>
              </w:rPr>
              <w:t>注</w:t>
            </w:r>
            <w:r>
              <w:rPr>
                <w:spacing w:val="-66"/>
                <w:w w:val="81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a</w:t>
            </w:r>
            <w:r>
              <w:rPr>
                <w:spacing w:val="-18"/>
              </w:rPr>
              <w:t>）包括锯切工具和器具</w:t>
            </w:r>
            <w:r>
              <w:rPr>
                <w:rFonts w:ascii="FangSong" w:hAnsi="FangSong" w:eastAsia="FangSong" w:cs="FangSong"/>
                <w:spacing w:val="-18"/>
              </w:rPr>
              <w:t>。</w:t>
            </w:r>
            <w:r>
              <w:rPr>
                <w:spacing w:val="-1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b</w:t>
            </w:r>
            <w:r>
              <w:rPr>
                <w:spacing w:val="-18"/>
              </w:rPr>
              <w:t>）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不包括餐刀（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07-03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-7"/>
              </w:rPr>
              <w:t>小类</w:t>
            </w:r>
            <w:r>
              <w:rPr>
                <w:spacing w:val="-78"/>
              </w:rPr>
              <w:t>），</w:t>
            </w:r>
            <w:r>
              <w:rPr>
                <w:spacing w:val="-7"/>
              </w:rPr>
              <w:t>厨房用</w:t>
            </w:r>
            <w:r>
              <w:rPr/>
              <w:t xml:space="preserve"> </w:t>
            </w:r>
            <w:r>
              <w:rPr>
                <w:spacing w:val="-2"/>
              </w:rPr>
              <w:t>切削工具和器具（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31 </w:t>
            </w:r>
            <w:r>
              <w:rPr>
                <w:spacing w:val="-2"/>
              </w:rPr>
              <w:t>大类</w:t>
            </w:r>
            <w:r>
              <w:rPr>
                <w:spacing w:val="-59"/>
              </w:rPr>
              <w:t>），</w:t>
            </w:r>
            <w:r>
              <w:rPr>
                <w:spacing w:val="-2"/>
              </w:rPr>
              <w:t>外科</w:t>
            </w:r>
            <w:r>
              <w:rPr/>
              <w:t xml:space="preserve"> </w:t>
            </w:r>
            <w:r>
              <w:rPr>
                <w:spacing w:val="-12"/>
              </w:rPr>
              <w:t>手术用刀（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24-02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-12"/>
              </w:rPr>
              <w:t>小类）</w:t>
            </w:r>
            <w:r>
              <w:rPr>
                <w:rFonts w:ascii="FangSong" w:hAnsi="FangSong" w:eastAsia="FangSong" w:cs="FangSong"/>
                <w:spacing w:val="-12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7" w:hRule="atLeast"/>
        </w:trPr>
        <w:tc>
          <w:tcPr>
            <w:tcW w:w="821" w:type="dxa"/>
            <w:vAlign w:val="top"/>
          </w:tcPr>
          <w:p>
            <w:pPr>
              <w:ind w:left="344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6</w:t>
            </w:r>
          </w:p>
        </w:tc>
        <w:tc>
          <w:tcPr>
            <w:tcW w:w="1842" w:type="dxa"/>
            <w:vAlign w:val="top"/>
          </w:tcPr>
          <w:p>
            <w:pPr>
              <w:ind w:left="577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08-04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20"/>
              <w:spacing w:before="67" w:line="203" w:lineRule="auto"/>
              <w:rPr/>
            </w:pPr>
            <w:r>
              <w:rPr>
                <w:spacing w:val="-2"/>
              </w:rPr>
              <w:t>螺丝起子、扳手和板钳及其附件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67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5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842"/>
        <w:gridCol w:w="4675"/>
        <w:gridCol w:w="1613"/>
      </w:tblGrid>
      <w:tr>
        <w:trPr>
          <w:trHeight w:val="2009" w:hRule="atLeast"/>
        </w:trPr>
        <w:tc>
          <w:tcPr>
            <w:tcW w:w="821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ind w:left="342"/>
              <w:spacing w:before="86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7</w:t>
            </w:r>
          </w:p>
        </w:tc>
        <w:tc>
          <w:tcPr>
            <w:tcW w:w="1842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57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08-05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7"/>
              <w:spacing w:before="67" w:line="220" w:lineRule="auto"/>
              <w:rPr/>
            </w:pPr>
            <w:r>
              <w:rPr>
                <w:spacing w:val="-2"/>
              </w:rPr>
              <w:t>其他工具和器具</w:t>
            </w:r>
          </w:p>
          <w:p>
            <w:pPr>
              <w:pStyle w:val="TableText"/>
              <w:ind w:left="117" w:right="18" w:hanging="1"/>
              <w:spacing w:before="42" w:line="237" w:lineRule="auto"/>
              <w:rPr>
                <w:rFonts w:ascii="FangSong" w:hAnsi="FangSong" w:eastAsia="FangSong" w:cs="FangSong"/>
              </w:rPr>
            </w:pPr>
            <w:r>
              <w:rPr>
                <w:spacing w:val="4"/>
              </w:rPr>
              <w:t>注</w:t>
            </w:r>
            <w:r>
              <w:rPr>
                <w:spacing w:val="-66"/>
                <w:w w:val="81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4"/>
              </w:rPr>
              <w:t>a</w:t>
            </w:r>
            <w:r>
              <w:rPr>
                <w:spacing w:val="4"/>
              </w:rPr>
              <w:t>）包括未分类或者不能放在</w:t>
            </w:r>
            <w:r>
              <w:rPr>
                <w:spacing w:val="5"/>
              </w:rPr>
              <w:t xml:space="preserve"> </w:t>
            </w:r>
            <w:r>
              <w:rPr>
                <w:spacing w:val="-13"/>
              </w:rPr>
              <w:t>其他大类或小类的工具</w:t>
            </w:r>
            <w:r>
              <w:rPr>
                <w:rFonts w:ascii="FangSong" w:hAnsi="FangSong" w:eastAsia="FangSong" w:cs="FangSong"/>
                <w:spacing w:val="-13"/>
              </w:rPr>
              <w:t>。</w:t>
            </w:r>
            <w:r>
              <w:rPr>
                <w:spacing w:val="-1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b</w:t>
            </w:r>
            <w:r>
              <w:rPr>
                <w:spacing w:val="-13"/>
              </w:rPr>
              <w:t>）包括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打磨墩、砂磨块和砂轮打磨机盘</w:t>
            </w:r>
            <w:r>
              <w:rPr>
                <w:rFonts w:ascii="FangSong" w:hAnsi="FangSong" w:eastAsia="FangSong" w:cs="FangSong"/>
                <w:spacing w:val="2"/>
              </w:rPr>
              <w:t>。</w:t>
            </w:r>
          </w:p>
          <w:p>
            <w:pPr>
              <w:pStyle w:val="TableText"/>
              <w:ind w:left="129"/>
              <w:spacing w:before="46" w:line="203" w:lineRule="auto"/>
              <w:rPr>
                <w:rFonts w:ascii="FangSong" w:hAnsi="FangSong" w:eastAsia="FangSong" w:cs="FangSong"/>
              </w:rPr>
            </w:pPr>
            <w:r>
              <w:rPr>
                <w:spacing w:val="-9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c</w:t>
            </w:r>
            <w:r>
              <w:rPr>
                <w:spacing w:val="-9"/>
              </w:rPr>
              <w:t>）不包括砂纸（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05-06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9"/>
              </w:rPr>
              <w:t>小类）</w:t>
            </w:r>
            <w:r>
              <w:rPr>
                <w:rFonts w:ascii="FangSong" w:hAnsi="FangSong" w:eastAsia="FangSong" w:cs="FangSong"/>
                <w:spacing w:val="-9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35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8</w:t>
            </w:r>
          </w:p>
        </w:tc>
        <w:tc>
          <w:tcPr>
            <w:tcW w:w="1842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57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08-07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/>
              <w:spacing w:before="65" w:line="219" w:lineRule="auto"/>
              <w:rPr/>
            </w:pPr>
            <w:r>
              <w:rPr>
                <w:spacing w:val="-2"/>
              </w:rPr>
              <w:t>锁紧或关闭装置</w:t>
            </w:r>
          </w:p>
          <w:p>
            <w:pPr>
              <w:pStyle w:val="TableText"/>
              <w:ind w:left="124" w:right="102" w:hanging="8"/>
              <w:spacing w:before="41" w:line="232" w:lineRule="auto"/>
              <w:jc w:val="both"/>
              <w:rPr>
                <w:rFonts w:ascii="FangSong" w:hAnsi="FangSong" w:eastAsia="FangSong" w:cs="FangSong"/>
              </w:rPr>
            </w:pPr>
            <w:r>
              <w:rPr>
                <w:spacing w:val="-4"/>
              </w:rPr>
              <w:t>注：不包括扣环，皮带扣［服饰用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品</w:t>
            </w:r>
            <w:r>
              <w:rPr>
                <w:spacing w:val="-70"/>
                <w:w w:val="83"/>
              </w:rPr>
              <w:t>］（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02-07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-6"/>
              </w:rPr>
              <w:t>小类）和钥匙环（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03-01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-35"/>
              </w:rPr>
              <w:t>小类）</w:t>
            </w:r>
            <w:r>
              <w:rPr>
                <w:rFonts w:ascii="FangSong" w:hAnsi="FangSong" w:eastAsia="FangSong" w:cs="FangSong"/>
                <w:spacing w:val="-35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34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9</w:t>
            </w:r>
          </w:p>
        </w:tc>
        <w:tc>
          <w:tcPr>
            <w:tcW w:w="1842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57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08-08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 w:right="103" w:firstLine="1"/>
              <w:spacing w:before="65" w:line="233" w:lineRule="auto"/>
              <w:rPr/>
            </w:pPr>
            <w:r>
              <w:rPr>
                <w:spacing w:val="-4"/>
              </w:rPr>
              <w:t>其他类未包括的夹紧、支撑或安装</w:t>
            </w:r>
            <w:r>
              <w:rPr>
                <w:spacing w:val="7"/>
              </w:rPr>
              <w:t xml:space="preserve"> </w:t>
            </w:r>
            <w:r>
              <w:rPr>
                <w:spacing w:val="-6"/>
              </w:rPr>
              <w:t>装置</w:t>
            </w:r>
          </w:p>
          <w:p>
            <w:pPr>
              <w:pStyle w:val="TableText"/>
              <w:ind w:left="117" w:right="102" w:hanging="1"/>
              <w:spacing w:before="44" w:line="235" w:lineRule="auto"/>
              <w:jc w:val="both"/>
              <w:rPr>
                <w:rFonts w:ascii="FangSong" w:hAnsi="FangSong" w:eastAsia="FangSong" w:cs="FangSong"/>
              </w:rPr>
            </w:pPr>
            <w:r>
              <w:rPr>
                <w:spacing w:val="3"/>
              </w:rPr>
              <w:t>注</w:t>
            </w:r>
            <w:r>
              <w:rPr>
                <w:spacing w:val="-68"/>
                <w:w w:val="84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a</w:t>
            </w:r>
            <w:r>
              <w:rPr>
                <w:spacing w:val="3"/>
              </w:rPr>
              <w:t>）包括钉子、螺丝钉、螺母</w:t>
            </w:r>
            <w:r>
              <w:rPr>
                <w:spacing w:val="5"/>
              </w:rPr>
              <w:t xml:space="preserve"> </w:t>
            </w:r>
            <w:r>
              <w:rPr>
                <w:spacing w:val="-31"/>
              </w:rPr>
              <w:t>和螺栓</w:t>
            </w:r>
            <w:r>
              <w:rPr>
                <w:rFonts w:ascii="FangSong" w:hAnsi="FangSong" w:eastAsia="FangSong" w:cs="FangSong"/>
                <w:spacing w:val="-31"/>
              </w:rPr>
              <w:t>。</w:t>
            </w:r>
            <w:r>
              <w:rPr>
                <w:spacing w:val="-3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31"/>
              </w:rPr>
              <w:t>b</w:t>
            </w:r>
            <w:r>
              <w:rPr>
                <w:spacing w:val="-31"/>
              </w:rPr>
              <w:t>）不包括用于服装（</w:t>
            </w:r>
            <w:r>
              <w:rPr>
                <w:rFonts w:ascii="Times New Roman" w:hAnsi="Times New Roman" w:eastAsia="Times New Roman" w:cs="Times New Roman"/>
                <w:spacing w:val="-31"/>
              </w:rPr>
              <w:t>02-07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4"/>
              </w:rPr>
              <w:t>小类）、装饰品（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11-01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-14"/>
              </w:rPr>
              <w:t>小类）或办</w:t>
            </w:r>
            <w:r>
              <w:rPr/>
              <w:t xml:space="preserve"> </w:t>
            </w:r>
            <w:r>
              <w:rPr>
                <w:spacing w:val="-1"/>
              </w:rPr>
              <w:t>公（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19-02 </w:t>
            </w:r>
            <w:r>
              <w:rPr>
                <w:spacing w:val="-1"/>
              </w:rPr>
              <w:t>小类）的夹紧装置</w:t>
            </w:r>
            <w:r>
              <w:rPr>
                <w:rFonts w:ascii="FangSong" w:hAnsi="FangSong" w:eastAsia="FangSong" w:cs="FangSong"/>
                <w:spacing w:val="-1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804" w:hRule="atLeast"/>
        </w:trPr>
        <w:tc>
          <w:tcPr>
            <w:tcW w:w="82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10</w:t>
            </w:r>
          </w:p>
        </w:tc>
        <w:tc>
          <w:tcPr>
            <w:tcW w:w="1842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577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09-01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 w:right="103"/>
              <w:spacing w:before="65" w:line="239" w:lineRule="auto"/>
              <w:jc w:val="both"/>
              <w:rPr/>
            </w:pPr>
            <w:r>
              <w:rPr>
                <w:spacing w:val="-4"/>
              </w:rPr>
              <w:t>瓶、长颈瓶、鼓形瓶、盛装腐蚀性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液体的大玻璃瓶、细颈瓶和压力容</w:t>
            </w:r>
            <w:r>
              <w:rPr>
                <w:spacing w:val="8"/>
              </w:rPr>
              <w:t xml:space="preserve"> </w:t>
            </w:r>
            <w:r>
              <w:rPr/>
              <w:t>器</w:t>
            </w:r>
          </w:p>
          <w:p>
            <w:pPr>
              <w:pStyle w:val="TableText"/>
              <w:ind w:left="116" w:right="18"/>
              <w:spacing w:before="35" w:line="235" w:lineRule="auto"/>
              <w:jc w:val="both"/>
              <w:rPr>
                <w:rFonts w:ascii="FangSong" w:hAnsi="FangSong" w:eastAsia="FangSong" w:cs="FangSong"/>
              </w:rPr>
            </w:pPr>
            <w:r>
              <w:rPr>
                <w:spacing w:val="-14"/>
              </w:rPr>
              <w:t>注</w:t>
            </w:r>
            <w:r>
              <w:rPr>
                <w:spacing w:val="-68"/>
                <w:w w:val="84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a</w:t>
            </w:r>
            <w:r>
              <w:rPr>
                <w:spacing w:val="-14"/>
              </w:rPr>
              <w:t>）“鼓形瓶</w:t>
            </w:r>
            <w:r>
              <w:rPr>
                <w:spacing w:val="-107"/>
              </w:rPr>
              <w:t xml:space="preserve"> </w:t>
            </w:r>
            <w:r>
              <w:rPr>
                <w:spacing w:val="-14"/>
              </w:rPr>
              <w:t>”仅指包装容器</w:t>
            </w:r>
            <w:r>
              <w:rPr>
                <w:rFonts w:ascii="FangSong" w:hAnsi="FangSong" w:eastAsia="FangSong" w:cs="FangSong"/>
                <w:spacing w:val="-14"/>
              </w:rPr>
              <w:t>。</w:t>
            </w:r>
            <w:r>
              <w:rPr>
                <w:rFonts w:ascii="FangSong" w:hAnsi="FangSong" w:eastAsia="FangSong" w:cs="FangSong"/>
              </w:rPr>
              <w:t xml:space="preserve"> </w:t>
            </w:r>
            <w:r>
              <w:rPr>
                <w:spacing w:val="6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6"/>
              </w:rPr>
              <w:t>b</w:t>
            </w:r>
            <w:r>
              <w:rPr>
                <w:spacing w:val="6"/>
              </w:rPr>
              <w:t>）不包括视作陶瓷制品的鼓形</w:t>
            </w:r>
            <w:r>
              <w:rPr>
                <w:spacing w:val="8"/>
              </w:rPr>
              <w:t xml:space="preserve"> </w:t>
            </w:r>
            <w:r>
              <w:rPr>
                <w:spacing w:val="-7"/>
              </w:rPr>
              <w:t>瓶（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07-01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-7"/>
              </w:rPr>
              <w:t>小类）或花盆（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11-02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7"/>
              </w:rPr>
              <w:t>小</w:t>
            </w:r>
            <w:r>
              <w:rPr/>
              <w:t xml:space="preserve"> </w:t>
            </w:r>
            <w:r>
              <w:rPr>
                <w:spacing w:val="-44"/>
              </w:rPr>
              <w:t>类）</w:t>
            </w:r>
            <w:r>
              <w:rPr>
                <w:rFonts w:ascii="FangSong" w:hAnsi="FangSong" w:eastAsia="FangSong" w:cs="FangSong"/>
                <w:spacing w:val="-44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99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8"/>
              </w:rPr>
              <w:t>11</w:t>
            </w:r>
          </w:p>
        </w:tc>
        <w:tc>
          <w:tcPr>
            <w:tcW w:w="1842" w:type="dxa"/>
            <w:vAlign w:val="top"/>
          </w:tcPr>
          <w:p>
            <w:pPr>
              <w:ind w:left="577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09-02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5"/>
              <w:spacing w:before="68" w:line="201" w:lineRule="auto"/>
              <w:rPr/>
            </w:pPr>
            <w:r>
              <w:rPr>
                <w:spacing w:val="-1"/>
              </w:rPr>
              <w:t>储藏用罐、鼓形圆桶和木桶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68" w:line="201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92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12</w:t>
            </w:r>
          </w:p>
        </w:tc>
        <w:tc>
          <w:tcPr>
            <w:tcW w:w="1842" w:type="dxa"/>
            <w:vAlign w:val="top"/>
          </w:tcPr>
          <w:p>
            <w:pPr>
              <w:ind w:left="577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09-08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8"/>
              <w:spacing w:before="66" w:line="202" w:lineRule="auto"/>
              <w:rPr/>
            </w:pPr>
            <w:r>
              <w:rPr>
                <w:spacing w:val="-2"/>
              </w:rPr>
              <w:t>叉车的货盘和装卸台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66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92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13</w:t>
            </w:r>
          </w:p>
        </w:tc>
        <w:tc>
          <w:tcPr>
            <w:tcW w:w="1842" w:type="dxa"/>
            <w:vAlign w:val="top"/>
          </w:tcPr>
          <w:p>
            <w:pPr>
              <w:ind w:left="577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09-09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5"/>
              <w:spacing w:before="66" w:line="202" w:lineRule="auto"/>
              <w:rPr/>
            </w:pPr>
            <w:r>
              <w:rPr>
                <w:spacing w:val="-1"/>
              </w:rPr>
              <w:t>废物和垃圾的容器及其座架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66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14</w:t>
            </w:r>
          </w:p>
        </w:tc>
        <w:tc>
          <w:tcPr>
            <w:tcW w:w="1842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10-04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7"/>
              <w:spacing w:before="67" w:line="219" w:lineRule="auto"/>
              <w:rPr/>
            </w:pPr>
            <w:r>
              <w:rPr>
                <w:spacing w:val="-2"/>
              </w:rPr>
              <w:t>其他测量仪器、设备和装置</w:t>
            </w:r>
          </w:p>
          <w:p>
            <w:pPr>
              <w:pStyle w:val="TableText"/>
              <w:ind w:left="116" w:right="103"/>
              <w:spacing w:before="44" w:line="237" w:lineRule="auto"/>
              <w:rPr>
                <w:rFonts w:ascii="FangSong" w:hAnsi="FangSong" w:eastAsia="FangSong" w:cs="FangSong"/>
              </w:rPr>
            </w:pPr>
            <w:r>
              <w:rPr>
                <w:spacing w:val="3"/>
              </w:rPr>
              <w:t>注</w:t>
            </w:r>
            <w:r>
              <w:rPr>
                <w:spacing w:val="-68"/>
                <w:w w:val="84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a</w:t>
            </w:r>
            <w:r>
              <w:rPr>
                <w:spacing w:val="3"/>
              </w:rPr>
              <w:t>）包括测量温度、压力、重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量、长度、体积和电流等的仪器、</w:t>
            </w:r>
            <w:r>
              <w:rPr>
                <w:spacing w:val="8"/>
              </w:rPr>
              <w:t xml:space="preserve"> </w:t>
            </w:r>
            <w:r>
              <w:rPr>
                <w:spacing w:val="6"/>
              </w:rPr>
              <w:t>设备和装置</w:t>
            </w:r>
            <w:r>
              <w:rPr>
                <w:rFonts w:ascii="FangSong" w:hAnsi="FangSong" w:eastAsia="FangSong" w:cs="FangSong"/>
                <w:spacing w:val="6"/>
              </w:rPr>
              <w:t>。</w:t>
            </w:r>
            <w:r>
              <w:rPr>
                <w:spacing w:val="6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6"/>
              </w:rPr>
              <w:t>b</w:t>
            </w:r>
            <w:r>
              <w:rPr>
                <w:spacing w:val="6"/>
              </w:rPr>
              <w:t>）不包括曝光计</w:t>
            </w:r>
            <w:r>
              <w:rPr>
                <w:spacing w:val="8"/>
              </w:rPr>
              <w:t xml:space="preserve"> </w:t>
            </w:r>
            <w:r>
              <w:rPr>
                <w:spacing w:val="-20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>16-05</w:t>
            </w:r>
            <w:r>
              <w:rPr>
                <w:rFonts w:ascii="Times New Roman" w:hAnsi="Times New Roman" w:eastAsia="Times New Roman" w:cs="Times New Roman"/>
                <w:spacing w:val="20"/>
                <w:w w:val="101"/>
              </w:rPr>
              <w:t xml:space="preserve"> </w:t>
            </w:r>
            <w:r>
              <w:rPr>
                <w:spacing w:val="-20"/>
              </w:rPr>
              <w:t>小类）</w:t>
            </w:r>
            <w:r>
              <w:rPr>
                <w:rFonts w:ascii="FangSong" w:hAnsi="FangSong" w:eastAsia="FangSong" w:cs="FangSong"/>
                <w:spacing w:val="-20"/>
              </w:rPr>
              <w:t>。</w:t>
            </w:r>
            <w:r>
              <w:rPr>
                <w:spacing w:val="-20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>c</w:t>
            </w:r>
            <w:r>
              <w:rPr>
                <w:spacing w:val="-20"/>
              </w:rPr>
              <w:t>）不包括医疗专</w:t>
            </w:r>
            <w:r>
              <w:rPr/>
              <w:t xml:space="preserve"> </w:t>
            </w:r>
            <w:r>
              <w:rPr>
                <w:spacing w:val="-10"/>
              </w:rPr>
              <w:t>用测量仪器（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24-02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0"/>
              </w:rPr>
              <w:t>小类）</w:t>
            </w:r>
            <w:r>
              <w:rPr>
                <w:rFonts w:ascii="FangSong" w:hAnsi="FangSong" w:eastAsia="FangSong" w:cs="FangSong"/>
                <w:spacing w:val="-10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7" w:hRule="atLeast"/>
        </w:trPr>
        <w:tc>
          <w:tcPr>
            <w:tcW w:w="821" w:type="dxa"/>
            <w:vAlign w:val="top"/>
          </w:tcPr>
          <w:p>
            <w:pPr>
              <w:ind w:left="292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15</w:t>
            </w:r>
          </w:p>
        </w:tc>
        <w:tc>
          <w:tcPr>
            <w:tcW w:w="1842" w:type="dxa"/>
            <w:vAlign w:val="top"/>
          </w:tcPr>
          <w:p>
            <w:pPr>
              <w:ind w:left="601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10-05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/>
              <w:spacing w:before="67" w:line="203" w:lineRule="auto"/>
              <w:rPr/>
            </w:pPr>
            <w:r>
              <w:rPr>
                <w:spacing w:val="-4"/>
              </w:rPr>
              <w:t>检测、安全和测试用仪器、设备和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67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7"/>
          <w:pgSz w:w="11907" w:h="16840"/>
          <w:pgMar w:top="1431" w:right="1475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842"/>
        <w:gridCol w:w="4675"/>
        <w:gridCol w:w="1613"/>
      </w:tblGrid>
      <w:tr>
        <w:trPr>
          <w:trHeight w:val="16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/>
              <w:spacing w:before="67" w:line="220" w:lineRule="auto"/>
              <w:rPr/>
            </w:pPr>
            <w:r>
              <w:rPr>
                <w:spacing w:val="-6"/>
              </w:rPr>
              <w:t>装置</w:t>
            </w:r>
          </w:p>
          <w:p>
            <w:pPr>
              <w:pStyle w:val="TableText"/>
              <w:ind w:left="116" w:right="103"/>
              <w:spacing w:before="42" w:line="232" w:lineRule="auto"/>
              <w:rPr>
                <w:rFonts w:ascii="FangSong" w:hAnsi="FangSong" w:eastAsia="FangSong" w:cs="FangSong"/>
              </w:rPr>
            </w:pPr>
            <w:r>
              <w:rPr>
                <w:spacing w:val="4"/>
              </w:rPr>
              <w:t>注</w:t>
            </w:r>
            <w:r>
              <w:rPr>
                <w:spacing w:val="-66"/>
                <w:w w:val="81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4"/>
              </w:rPr>
              <w:t>a</w:t>
            </w:r>
            <w:r>
              <w:rPr>
                <w:spacing w:val="4"/>
              </w:rPr>
              <w:t>）包括防火及防盗警铃和各</w:t>
            </w:r>
            <w:r>
              <w:rPr>
                <w:spacing w:val="5"/>
              </w:rPr>
              <w:t xml:space="preserve"> </w:t>
            </w:r>
            <w:r>
              <w:rPr>
                <w:spacing w:val="-13"/>
              </w:rPr>
              <w:t>种类型的探测器</w:t>
            </w:r>
            <w:r>
              <w:rPr>
                <w:rFonts w:ascii="FangSong" w:hAnsi="FangSong" w:eastAsia="FangSong" w:cs="FangSong"/>
                <w:spacing w:val="-13"/>
              </w:rPr>
              <w:t>。</w:t>
            </w:r>
            <w:r>
              <w:rPr>
                <w:spacing w:val="-1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b</w:t>
            </w:r>
            <w:r>
              <w:rPr>
                <w:spacing w:val="-13"/>
              </w:rPr>
              <w:t>）不包括专业</w:t>
            </w:r>
            <w:r>
              <w:rPr>
                <w:spacing w:val="6"/>
              </w:rPr>
              <w:t xml:space="preserve"> </w:t>
            </w:r>
            <w:r>
              <w:rPr>
                <w:spacing w:val="-14"/>
              </w:rPr>
              <w:t>医疗检测仪器设备（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24-01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-14"/>
              </w:rPr>
              <w:t>小类）</w:t>
            </w:r>
            <w:r>
              <w:rPr>
                <w:rFonts w:ascii="FangSong" w:hAnsi="FangSong" w:eastAsia="FangSong" w:cs="FangSong"/>
                <w:spacing w:val="-14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16</w:t>
            </w:r>
          </w:p>
        </w:tc>
        <w:tc>
          <w:tcPr>
            <w:tcW w:w="1842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10-06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/>
              <w:spacing w:before="64" w:line="219" w:lineRule="auto"/>
              <w:rPr/>
            </w:pPr>
            <w:r>
              <w:rPr>
                <w:spacing w:val="-2"/>
              </w:rPr>
              <w:t>信号设备和装置</w:t>
            </w:r>
          </w:p>
          <w:p>
            <w:pPr>
              <w:pStyle w:val="TableText"/>
              <w:ind w:left="123" w:right="103" w:hanging="7"/>
              <w:spacing w:before="45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4"/>
              </w:rPr>
              <w:t>注：不包括交通工具上的照明或信</w:t>
            </w:r>
            <w:r>
              <w:rPr>
                <w:spacing w:val="8"/>
              </w:rPr>
              <w:t xml:space="preserve"> </w:t>
            </w:r>
            <w:r>
              <w:rPr>
                <w:spacing w:val="-12"/>
              </w:rPr>
              <w:t>号装置（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26-06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2"/>
              </w:rPr>
              <w:t>小类）</w:t>
            </w:r>
            <w:r>
              <w:rPr>
                <w:rFonts w:ascii="FangSong" w:hAnsi="FangSong" w:eastAsia="FangSong" w:cs="FangSong"/>
                <w:spacing w:val="-12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3204" w:hRule="atLeast"/>
        </w:trPr>
        <w:tc>
          <w:tcPr>
            <w:tcW w:w="82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17</w:t>
            </w:r>
          </w:p>
        </w:tc>
        <w:tc>
          <w:tcPr>
            <w:tcW w:w="1842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10-07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5" w:right="103" w:firstLine="2"/>
              <w:spacing w:before="62" w:line="238" w:lineRule="auto"/>
              <w:jc w:val="both"/>
              <w:rPr/>
            </w:pPr>
            <w:r>
              <w:rPr>
                <w:spacing w:val="-4"/>
              </w:rPr>
              <w:t>测量仪器、检测仪器和信号仪器的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外壳、盘面、指针和所有其他零部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件及附件</w:t>
            </w:r>
          </w:p>
          <w:p>
            <w:pPr>
              <w:pStyle w:val="TableText"/>
              <w:ind w:left="117" w:hanging="1"/>
              <w:spacing w:before="45" w:line="237" w:lineRule="auto"/>
              <w:jc w:val="both"/>
              <w:rPr>
                <w:rFonts w:ascii="FangSong" w:hAnsi="FangSong" w:eastAsia="FangSong" w:cs="FangSong"/>
              </w:rPr>
            </w:pPr>
            <w:r>
              <w:rPr>
                <w:spacing w:val="-9"/>
              </w:rPr>
              <w:t>注：“外壳</w:t>
            </w:r>
            <w:r>
              <w:rPr>
                <w:spacing w:val="-89"/>
              </w:rPr>
              <w:t xml:space="preserve"> </w:t>
            </w:r>
            <w:r>
              <w:rPr>
                <w:spacing w:val="-9"/>
              </w:rPr>
              <w:t>”指手表及钟表外壳和</w:t>
            </w:r>
            <w:r>
              <w:rPr/>
              <w:t xml:space="preserve"> </w:t>
            </w:r>
            <w:r>
              <w:rPr>
                <w:spacing w:val="16"/>
              </w:rPr>
              <w:t>保护机械装置并作为仪器组成部</w:t>
            </w:r>
            <w:r>
              <w:rPr>
                <w:spacing w:val="1"/>
              </w:rPr>
              <w:t xml:space="preserve"> </w:t>
            </w:r>
            <w:r>
              <w:rPr>
                <w:spacing w:val="29"/>
              </w:rPr>
              <w:t>分的所有外壳</w:t>
            </w:r>
            <w:r>
              <w:rPr>
                <w:spacing w:val="-64"/>
              </w:rPr>
              <w:t xml:space="preserve"> </w:t>
            </w:r>
            <w:r>
              <w:rPr>
                <w:spacing w:val="29"/>
              </w:rPr>
              <w:t>，</w:t>
            </w:r>
            <w:r>
              <w:rPr>
                <w:spacing w:val="-88"/>
              </w:rPr>
              <w:t xml:space="preserve"> </w:t>
            </w:r>
            <w:r>
              <w:rPr>
                <w:spacing w:val="29"/>
              </w:rPr>
              <w:t>为了其内装物</w:t>
            </w:r>
            <w:r>
              <w:rPr/>
              <w:t xml:space="preserve"> </w:t>
            </w:r>
            <w:r>
              <w:rPr>
                <w:spacing w:val="-16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03-01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6"/>
              </w:rPr>
              <w:t>小类）或包装（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09-03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6"/>
              </w:rPr>
              <w:t>小类）</w:t>
            </w:r>
            <w:r>
              <w:rPr/>
              <w:t xml:space="preserve"> </w:t>
            </w:r>
            <w:r>
              <w:rPr>
                <w:spacing w:val="-3"/>
              </w:rPr>
              <w:t>而专门设计的容器除外</w:t>
            </w:r>
            <w:r>
              <w:rPr>
                <w:rFonts w:ascii="FangSong" w:hAnsi="FangSong" w:eastAsia="FangSong" w:cs="FangSong"/>
                <w:spacing w:val="-3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804" w:hRule="atLeast"/>
        </w:trPr>
        <w:tc>
          <w:tcPr>
            <w:tcW w:w="82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18</w:t>
            </w:r>
          </w:p>
        </w:tc>
        <w:tc>
          <w:tcPr>
            <w:tcW w:w="1842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12-13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7"/>
              <w:spacing w:before="67" w:line="219" w:lineRule="auto"/>
              <w:rPr/>
            </w:pPr>
            <w:r>
              <w:rPr>
                <w:spacing w:val="-4"/>
              </w:rPr>
              <w:t>专用车辆</w:t>
            </w:r>
          </w:p>
          <w:p>
            <w:pPr>
              <w:pStyle w:val="TableText"/>
              <w:ind w:left="118" w:right="90" w:hanging="2"/>
              <w:spacing w:before="40" w:line="239" w:lineRule="auto"/>
              <w:rPr>
                <w:rFonts w:ascii="FangSong" w:hAnsi="FangSong" w:eastAsia="FangSong" w:cs="FangSong"/>
              </w:rPr>
            </w:pPr>
            <w:r>
              <w:rPr>
                <w:spacing w:val="4"/>
              </w:rPr>
              <w:t>注</w:t>
            </w:r>
            <w:r>
              <w:rPr>
                <w:spacing w:val="-66"/>
                <w:w w:val="81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4"/>
              </w:rPr>
              <w:t>a</w:t>
            </w:r>
            <w:r>
              <w:rPr>
                <w:spacing w:val="4"/>
              </w:rPr>
              <w:t>）仅包括不特定用于运输的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车辆，如街道清洁车、洒水车、消</w:t>
            </w:r>
            <w:r>
              <w:rPr>
                <w:spacing w:val="6"/>
              </w:rPr>
              <w:t xml:space="preserve"> </w:t>
            </w:r>
            <w:r>
              <w:rPr>
                <w:spacing w:val="-12"/>
              </w:rPr>
              <w:t>防车、除雪犁车和救援车辆</w:t>
            </w:r>
            <w:r>
              <w:rPr>
                <w:rFonts w:ascii="FangSong" w:hAnsi="FangSong" w:eastAsia="FangSong" w:cs="FangSong"/>
                <w:spacing w:val="-12"/>
              </w:rPr>
              <w:t>。</w:t>
            </w:r>
            <w:r>
              <w:rPr>
                <w:spacing w:val="-1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b</w:t>
            </w:r>
            <w:r>
              <w:rPr>
                <w:spacing w:val="-12"/>
              </w:rPr>
              <w:t>）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不包括复合用途农业机械（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15-03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-4"/>
              </w:rPr>
              <w:t>小类）或用于建筑和土木工程的自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驱动式机械（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15-04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10"/>
              </w:rPr>
              <w:t>小类）</w:t>
            </w:r>
            <w:r>
              <w:rPr>
                <w:rFonts w:ascii="FangSong" w:hAnsi="FangSong" w:eastAsia="FangSong" w:cs="FangSong"/>
                <w:spacing w:val="-10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804" w:hRule="atLeast"/>
        </w:trPr>
        <w:tc>
          <w:tcPr>
            <w:tcW w:w="82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19</w:t>
            </w:r>
          </w:p>
        </w:tc>
        <w:tc>
          <w:tcPr>
            <w:tcW w:w="1842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12-16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21" w:right="103" w:hanging="4"/>
              <w:spacing w:before="67" w:line="232" w:lineRule="auto"/>
              <w:rPr/>
            </w:pPr>
            <w:r>
              <w:rPr>
                <w:spacing w:val="17"/>
              </w:rPr>
              <w:t>其他大类或小类未包括的交通工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具零部件、装置和附件</w:t>
            </w:r>
          </w:p>
          <w:p>
            <w:pPr>
              <w:pStyle w:val="TableText"/>
              <w:ind w:left="115" w:right="103" w:firstLine="1"/>
              <w:spacing w:before="46" w:line="237" w:lineRule="auto"/>
              <w:jc w:val="both"/>
              <w:rPr>
                <w:rFonts w:ascii="FangSong" w:hAnsi="FangSong" w:eastAsia="FangSong" w:cs="FangSong"/>
              </w:rPr>
            </w:pPr>
            <w:r>
              <w:rPr>
                <w:spacing w:val="4"/>
              </w:rPr>
              <w:t>注</w:t>
            </w:r>
            <w:r>
              <w:rPr>
                <w:spacing w:val="-66"/>
                <w:w w:val="81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4"/>
              </w:rPr>
              <w:t>a</w:t>
            </w:r>
            <w:r>
              <w:rPr>
                <w:spacing w:val="4"/>
              </w:rPr>
              <w:t>）不包括交通工具座位安全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带（</w:t>
            </w:r>
            <w:r>
              <w:rPr>
                <w:rFonts w:ascii="Times New Roman" w:hAnsi="Times New Roman" w:eastAsia="Times New Roman" w:cs="Times New Roman"/>
                <w:spacing w:val="2"/>
              </w:rPr>
              <w:t>29-02</w:t>
            </w:r>
            <w:r>
              <w:rPr>
                <w:rFonts w:ascii="Times New Roman" w:hAnsi="Times New Roman" w:eastAsia="Times New Roman" w:cs="Times New Roman"/>
                <w:spacing w:val="41"/>
              </w:rPr>
              <w:t xml:space="preserve"> </w:t>
            </w:r>
            <w:r>
              <w:rPr>
                <w:spacing w:val="2"/>
              </w:rPr>
              <w:t>小类）和交通工具门把</w:t>
            </w:r>
            <w:r>
              <w:rPr/>
              <w:t xml:space="preserve"> </w:t>
            </w:r>
            <w:r>
              <w:rPr>
                <w:spacing w:val="-21"/>
              </w:rPr>
              <w:t>手（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>08-06</w:t>
            </w:r>
            <w:r>
              <w:rPr>
                <w:rFonts w:ascii="Times New Roman" w:hAnsi="Times New Roman" w:eastAsia="Times New Roman" w:cs="Times New Roman"/>
                <w:spacing w:val="24"/>
              </w:rPr>
              <w:t xml:space="preserve"> </w:t>
            </w:r>
            <w:r>
              <w:rPr>
                <w:spacing w:val="-21"/>
              </w:rPr>
              <w:t>小类）</w:t>
            </w:r>
            <w:r>
              <w:rPr>
                <w:rFonts w:ascii="FangSong" w:hAnsi="FangSong" w:eastAsia="FangSong" w:cs="FangSong"/>
                <w:spacing w:val="-21"/>
              </w:rPr>
              <w:t>。</w:t>
            </w:r>
            <w:r>
              <w:rPr>
                <w:spacing w:val="-2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>b</w:t>
            </w:r>
            <w:r>
              <w:rPr>
                <w:spacing w:val="-21"/>
              </w:rPr>
              <w:t>）不包括电力</w:t>
            </w:r>
            <w:r>
              <w:rPr/>
              <w:t xml:space="preserve"> </w:t>
            </w:r>
            <w:r>
              <w:rPr>
                <w:spacing w:val="17"/>
              </w:rPr>
              <w:t>机车和有轨电车的高架滑动集电</w:t>
            </w:r>
            <w:r>
              <w:rPr>
                <w:spacing w:val="11"/>
              </w:rPr>
              <w:t xml:space="preserve"> </w:t>
            </w:r>
            <w:r>
              <w:rPr>
                <w:spacing w:val="-14"/>
              </w:rPr>
              <w:t>弓（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13-03</w:t>
            </w:r>
            <w:r>
              <w:rPr>
                <w:rFonts w:ascii="Times New Roman" w:hAnsi="Times New Roman" w:eastAsia="Times New Roman" w:cs="Times New Roman"/>
                <w:spacing w:val="24"/>
              </w:rPr>
              <w:t xml:space="preserve"> </w:t>
            </w:r>
            <w:r>
              <w:rPr>
                <w:spacing w:val="-14"/>
              </w:rPr>
              <w:t>小类）</w:t>
            </w:r>
            <w:r>
              <w:rPr>
                <w:rFonts w:ascii="FangSong" w:hAnsi="FangSong" w:eastAsia="FangSong" w:cs="FangSong"/>
                <w:spacing w:val="-14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63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20</w:t>
            </w:r>
          </w:p>
        </w:tc>
        <w:tc>
          <w:tcPr>
            <w:tcW w:w="1842" w:type="dxa"/>
            <w:vAlign w:val="top"/>
          </w:tcPr>
          <w:p>
            <w:pPr>
              <w:ind w:left="601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13-01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21"/>
              <w:spacing w:before="66" w:line="219" w:lineRule="auto"/>
              <w:rPr/>
            </w:pPr>
            <w:r>
              <w:rPr>
                <w:spacing w:val="-3"/>
              </w:rPr>
              <w:t>发电机和电动机</w:t>
            </w:r>
          </w:p>
          <w:p>
            <w:pPr>
              <w:pStyle w:val="TableText"/>
              <w:ind w:left="116"/>
              <w:spacing w:before="45" w:line="201" w:lineRule="auto"/>
              <w:rPr>
                <w:rFonts w:ascii="FangSong" w:hAnsi="FangSong" w:eastAsia="FangSong" w:cs="FangSong"/>
              </w:rPr>
            </w:pPr>
            <w:r>
              <w:rPr>
                <w:spacing w:val="-1"/>
              </w:rPr>
              <w:t>注：包括交通工具的电动机</w:t>
            </w:r>
            <w:r>
              <w:rPr>
                <w:rFonts w:ascii="FangSong" w:hAnsi="FangSong" w:eastAsia="FangSong" w:cs="FangSong"/>
                <w:spacing w:val="-1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26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7" w:hRule="atLeast"/>
        </w:trPr>
        <w:tc>
          <w:tcPr>
            <w:tcW w:w="821" w:type="dxa"/>
            <w:vAlign w:val="top"/>
          </w:tcPr>
          <w:p>
            <w:pPr>
              <w:ind w:left="263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21</w:t>
            </w:r>
          </w:p>
        </w:tc>
        <w:tc>
          <w:tcPr>
            <w:tcW w:w="1842" w:type="dxa"/>
            <w:vAlign w:val="top"/>
          </w:tcPr>
          <w:p>
            <w:pPr>
              <w:ind w:left="601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13-02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51"/>
              <w:spacing w:before="68" w:line="202" w:lineRule="auto"/>
              <w:rPr/>
            </w:pPr>
            <w:r>
              <w:rPr>
                <w:spacing w:val="-6"/>
              </w:rPr>
              <w:t>电力变压器、整流器、电池和蓄电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68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8"/>
          <w:pgSz w:w="11907" w:h="16840"/>
          <w:pgMar w:top="1431" w:right="1475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842"/>
        <w:gridCol w:w="4675"/>
        <w:gridCol w:w="1613"/>
      </w:tblGrid>
      <w:tr>
        <w:trPr>
          <w:trHeight w:val="410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/>
              <w:spacing w:before="68" w:line="204" w:lineRule="auto"/>
              <w:rPr/>
            </w:pPr>
            <w:r>
              <w:rPr/>
              <w:t>池</w:t>
            </w:r>
          </w:p>
        </w:tc>
        <w:tc>
          <w:tcPr>
            <w:tcW w:w="16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22</w:t>
            </w:r>
          </w:p>
        </w:tc>
        <w:tc>
          <w:tcPr>
            <w:tcW w:w="1842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13-03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/>
              <w:spacing w:before="63" w:line="219" w:lineRule="auto"/>
              <w:rPr/>
            </w:pPr>
            <w:r>
              <w:rPr>
                <w:spacing w:val="-2"/>
              </w:rPr>
              <w:t>配电或电力控制设备</w:t>
            </w:r>
          </w:p>
          <w:p>
            <w:pPr>
              <w:pStyle w:val="TableText"/>
              <w:ind w:left="142" w:right="103" w:hanging="26"/>
              <w:spacing w:before="43" w:line="225" w:lineRule="auto"/>
              <w:rPr>
                <w:rFonts w:ascii="FangSong" w:hAnsi="FangSong" w:eastAsia="FangSong" w:cs="FangSong"/>
              </w:rPr>
            </w:pPr>
            <w:r>
              <w:rPr>
                <w:spacing w:val="-4"/>
              </w:rPr>
              <w:t>注：包括导线、导电体、开关、电</w:t>
            </w:r>
            <w:r>
              <w:rPr>
                <w:spacing w:val="8"/>
              </w:rPr>
              <w:t xml:space="preserve"> </w:t>
            </w:r>
            <w:r>
              <w:rPr>
                <w:spacing w:val="-7"/>
              </w:rPr>
              <w:t>闸和配电盘</w:t>
            </w:r>
            <w:r>
              <w:rPr>
                <w:rFonts w:ascii="FangSong" w:hAnsi="FangSong" w:eastAsia="FangSong" w:cs="FangSong"/>
                <w:spacing w:val="-7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63"/>
              <w:spacing w:before="1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23</w:t>
            </w:r>
          </w:p>
        </w:tc>
        <w:tc>
          <w:tcPr>
            <w:tcW w:w="1842" w:type="dxa"/>
            <w:vAlign w:val="top"/>
          </w:tcPr>
          <w:p>
            <w:pPr>
              <w:ind w:left="601"/>
              <w:spacing w:before="1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13-99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7"/>
              <w:spacing w:before="63" w:line="204" w:lineRule="auto"/>
              <w:rPr/>
            </w:pPr>
            <w:r>
              <w:rPr>
                <w:spacing w:val="-4"/>
              </w:rPr>
              <w:t>其他杂项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63" w:line="204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24</w:t>
            </w:r>
          </w:p>
        </w:tc>
        <w:tc>
          <w:tcPr>
            <w:tcW w:w="1842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14-01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22"/>
              <w:spacing w:before="64" w:line="219" w:lineRule="auto"/>
              <w:rPr/>
            </w:pPr>
            <w:r>
              <w:rPr>
                <w:spacing w:val="-2"/>
              </w:rPr>
              <w:t>声音或图像的记录或再现设备</w:t>
            </w:r>
          </w:p>
          <w:p>
            <w:pPr>
              <w:pStyle w:val="TableText"/>
              <w:ind w:left="129" w:right="103" w:hanging="13"/>
              <w:spacing w:before="45" w:line="224" w:lineRule="auto"/>
              <w:rPr>
                <w:rFonts w:ascii="FangSong" w:hAnsi="FangSong" w:eastAsia="FangSong" w:cs="FangSong"/>
              </w:rPr>
            </w:pPr>
            <w:r>
              <w:rPr>
                <w:spacing w:val="17"/>
              </w:rPr>
              <w:t>注：不包括照相或电影摄影设备</w:t>
            </w:r>
            <w:r>
              <w:rPr>
                <w:spacing w:val="10"/>
              </w:rPr>
              <w:t xml:space="preserve"> </w:t>
            </w:r>
            <w:r>
              <w:rPr>
                <w:spacing w:val="-2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>16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23"/>
              </w:rPr>
              <w:t>大类）</w:t>
            </w:r>
            <w:r>
              <w:rPr>
                <w:rFonts w:ascii="FangSong" w:hAnsi="FangSong" w:eastAsia="FangSong" w:cs="FangSong"/>
                <w:spacing w:val="-23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63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25</w:t>
            </w:r>
          </w:p>
        </w:tc>
        <w:tc>
          <w:tcPr>
            <w:tcW w:w="1842" w:type="dxa"/>
            <w:vAlign w:val="top"/>
          </w:tcPr>
          <w:p>
            <w:pPr>
              <w:ind w:left="601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14-02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4" w:right="103" w:firstLine="4"/>
              <w:spacing w:before="63" w:line="225" w:lineRule="auto"/>
              <w:rPr/>
            </w:pPr>
            <w:r>
              <w:rPr>
                <w:spacing w:val="17"/>
              </w:rPr>
              <w:t>数据处理设备及其外围设备和装</w:t>
            </w:r>
            <w:r>
              <w:rPr>
                <w:spacing w:val="8"/>
              </w:rPr>
              <w:t xml:space="preserve"> </w:t>
            </w:r>
            <w:r>
              <w:rPr/>
              <w:t>置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266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26</w:t>
            </w:r>
          </w:p>
        </w:tc>
        <w:tc>
          <w:tcPr>
            <w:tcW w:w="1842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14-03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 w:right="103" w:firstLine="35"/>
              <w:spacing w:before="64" w:line="233" w:lineRule="auto"/>
              <w:rPr/>
            </w:pPr>
            <w:r>
              <w:rPr>
                <w:spacing w:val="-6"/>
              </w:rPr>
              <w:t>电信设备、无线遥控设备和无线电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放大器</w:t>
            </w:r>
          </w:p>
          <w:p>
            <w:pPr>
              <w:pStyle w:val="TableText"/>
              <w:ind w:left="119" w:right="103" w:hanging="3"/>
              <w:spacing w:before="44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4"/>
              </w:rPr>
              <w:t>注：包括电话和电视设备，以及无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线电设备</w:t>
            </w:r>
            <w:r>
              <w:rPr>
                <w:rFonts w:ascii="FangSong" w:hAnsi="FangSong" w:eastAsia="FangSong" w:cs="FangSong"/>
                <w:spacing w:val="-4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27</w:t>
            </w:r>
          </w:p>
        </w:tc>
        <w:tc>
          <w:tcPr>
            <w:tcW w:w="1842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14-04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45"/>
              <w:spacing w:before="67" w:line="220" w:lineRule="auto"/>
              <w:rPr/>
            </w:pPr>
            <w:r>
              <w:rPr>
                <w:spacing w:val="-5"/>
              </w:rPr>
              <w:t>图形用户界面和图标</w:t>
            </w:r>
          </w:p>
          <w:p>
            <w:pPr>
              <w:pStyle w:val="TableText"/>
              <w:ind w:left="118" w:right="103" w:hanging="2"/>
              <w:spacing w:before="41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4"/>
              </w:rPr>
              <w:t>注：包括属于其他大类产品的图形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用户界面和图标</w:t>
            </w:r>
            <w:r>
              <w:rPr>
                <w:rFonts w:ascii="FangSong" w:hAnsi="FangSong" w:eastAsia="FangSong" w:cs="FangSong"/>
                <w:spacing w:val="-2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63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28</w:t>
            </w:r>
          </w:p>
        </w:tc>
        <w:tc>
          <w:tcPr>
            <w:tcW w:w="1842" w:type="dxa"/>
            <w:vAlign w:val="top"/>
          </w:tcPr>
          <w:p>
            <w:pPr>
              <w:ind w:left="601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14-99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7"/>
              <w:spacing w:before="68" w:line="201" w:lineRule="auto"/>
              <w:rPr/>
            </w:pPr>
            <w:r>
              <w:rPr>
                <w:spacing w:val="-4"/>
              </w:rPr>
              <w:t>其他杂项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68" w:line="201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29</w:t>
            </w:r>
          </w:p>
        </w:tc>
        <w:tc>
          <w:tcPr>
            <w:tcW w:w="1842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15-01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21"/>
              <w:spacing w:before="67" w:line="219" w:lineRule="auto"/>
              <w:rPr/>
            </w:pPr>
            <w:r>
              <w:rPr>
                <w:spacing w:val="-6"/>
              </w:rPr>
              <w:t>发动机</w:t>
            </w:r>
          </w:p>
          <w:p>
            <w:pPr>
              <w:pStyle w:val="TableText"/>
              <w:ind w:left="117" w:right="18" w:hanging="1"/>
              <w:spacing w:before="42" w:line="224" w:lineRule="auto"/>
              <w:rPr>
                <w:rFonts w:ascii="FangSong" w:hAnsi="FangSong" w:eastAsia="FangSong" w:cs="FangSong"/>
              </w:rPr>
            </w:pPr>
            <w:r>
              <w:rPr>
                <w:spacing w:val="4"/>
              </w:rPr>
              <w:t>注</w:t>
            </w:r>
            <w:r>
              <w:rPr>
                <w:spacing w:val="-66"/>
                <w:w w:val="81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4"/>
              </w:rPr>
              <w:t>a</w:t>
            </w:r>
            <w:r>
              <w:rPr>
                <w:spacing w:val="4"/>
              </w:rPr>
              <w:t>）包括交通工具的非电力发</w:t>
            </w:r>
            <w:r>
              <w:rPr>
                <w:spacing w:val="5"/>
              </w:rPr>
              <w:t xml:space="preserve"> </w:t>
            </w:r>
            <w:r>
              <w:rPr>
                <w:spacing w:val="-43"/>
              </w:rPr>
              <w:t>动机</w:t>
            </w:r>
            <w:r>
              <w:rPr>
                <w:rFonts w:ascii="FangSong" w:hAnsi="FangSong" w:eastAsia="FangSong" w:cs="FangSong"/>
                <w:spacing w:val="-43"/>
              </w:rPr>
              <w:t>。</w:t>
            </w:r>
            <w:r>
              <w:rPr>
                <w:spacing w:val="-4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43"/>
              </w:rPr>
              <w:t>b</w:t>
            </w:r>
            <w:r>
              <w:rPr>
                <w:spacing w:val="-43"/>
              </w:rPr>
              <w:t>）不包括电动机（</w:t>
            </w:r>
            <w:r>
              <w:rPr>
                <w:rFonts w:ascii="Times New Roman" w:hAnsi="Times New Roman" w:eastAsia="Times New Roman" w:cs="Times New Roman"/>
                <w:spacing w:val="-43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-43"/>
              </w:rPr>
              <w:t>大类）</w:t>
            </w:r>
            <w:r>
              <w:rPr>
                <w:rFonts w:ascii="FangSong" w:hAnsi="FangSong" w:eastAsia="FangSong" w:cs="FangSong"/>
                <w:spacing w:val="-43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30</w:t>
            </w:r>
          </w:p>
        </w:tc>
        <w:tc>
          <w:tcPr>
            <w:tcW w:w="1842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15-02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7"/>
              <w:spacing w:before="68" w:line="219" w:lineRule="auto"/>
              <w:rPr/>
            </w:pPr>
            <w:r>
              <w:rPr>
                <w:spacing w:val="-3"/>
              </w:rPr>
              <w:t>泵和压缩机</w:t>
            </w:r>
          </w:p>
          <w:p>
            <w:pPr>
              <w:pStyle w:val="TableText"/>
              <w:ind w:left="124" w:right="102" w:hanging="8"/>
              <w:spacing w:before="42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9"/>
              </w:rPr>
              <w:t>注：不包括手动、脚动的泵（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08-05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rPr>
                <w:spacing w:val="-11"/>
              </w:rPr>
              <w:t>小类</w:t>
            </w:r>
            <w:r>
              <w:rPr>
                <w:spacing w:val="-67"/>
              </w:rPr>
              <w:t>），</w:t>
            </w:r>
            <w:r>
              <w:rPr>
                <w:spacing w:val="-11"/>
              </w:rPr>
              <w:t>或消防泵（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29-01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1"/>
              </w:rPr>
              <w:t>小类）</w:t>
            </w:r>
            <w:r>
              <w:rPr>
                <w:rFonts w:ascii="FangSong" w:hAnsi="FangSong" w:eastAsia="FangSong" w:cs="FangSong"/>
                <w:spacing w:val="-11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31</w:t>
            </w:r>
          </w:p>
        </w:tc>
        <w:tc>
          <w:tcPr>
            <w:tcW w:w="1842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15-05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5"/>
              <w:spacing w:before="67" w:line="219" w:lineRule="auto"/>
              <w:rPr/>
            </w:pPr>
            <w:r>
              <w:rPr>
                <w:spacing w:val="-2"/>
              </w:rPr>
              <w:t>洗涤、清洁和干燥机械</w:t>
            </w:r>
          </w:p>
          <w:p>
            <w:pPr>
              <w:pStyle w:val="TableText"/>
              <w:ind w:left="115" w:right="103" w:firstLine="1"/>
              <w:spacing w:before="42" w:line="235" w:lineRule="auto"/>
              <w:rPr>
                <w:rFonts w:ascii="FangSong" w:hAnsi="FangSong" w:eastAsia="FangSong" w:cs="FangSong"/>
              </w:rPr>
            </w:pPr>
            <w:r>
              <w:rPr>
                <w:spacing w:val="3"/>
              </w:rPr>
              <w:t>注</w:t>
            </w:r>
            <w:r>
              <w:rPr>
                <w:spacing w:val="-68"/>
                <w:w w:val="84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a</w:t>
            </w:r>
            <w:r>
              <w:rPr>
                <w:spacing w:val="3"/>
              </w:rPr>
              <w:t>）包括亚麻制品、服装的处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理设备和机械，例如熨平机、绞干</w:t>
            </w:r>
            <w:r>
              <w:rPr>
                <w:spacing w:val="10"/>
              </w:rPr>
              <w:t xml:space="preserve"> </w:t>
            </w:r>
            <w:r>
              <w:rPr>
                <w:spacing w:val="-13"/>
              </w:rPr>
              <w:t>机</w:t>
            </w:r>
            <w:r>
              <w:rPr>
                <w:rFonts w:ascii="FangSong" w:hAnsi="FangSong" w:eastAsia="FangSong" w:cs="FangSong"/>
                <w:spacing w:val="-13"/>
              </w:rPr>
              <w:t>。</w:t>
            </w:r>
            <w:r>
              <w:rPr>
                <w:spacing w:val="-1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b</w:t>
            </w:r>
            <w:r>
              <w:rPr>
                <w:spacing w:val="-13"/>
              </w:rPr>
              <w:t>）包括碗盘清洗机和工业干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燥设备</w:t>
            </w:r>
            <w:r>
              <w:rPr>
                <w:rFonts w:ascii="FangSong" w:hAnsi="FangSong" w:eastAsia="FangSong" w:cs="FangSong"/>
                <w:spacing w:val="-3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69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32</w:t>
            </w:r>
          </w:p>
        </w:tc>
        <w:tc>
          <w:tcPr>
            <w:tcW w:w="1842" w:type="dxa"/>
            <w:vAlign w:val="top"/>
          </w:tcPr>
          <w:p>
            <w:pPr>
              <w:ind w:left="601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15-09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 w:right="1565" w:hanging="1"/>
              <w:spacing w:before="66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2"/>
              </w:rPr>
              <w:t>机床、研磨和铸造机械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注：包括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3D </w:t>
            </w:r>
            <w:r>
              <w:rPr>
                <w:spacing w:val="-3"/>
              </w:rPr>
              <w:t>打印机</w:t>
            </w:r>
            <w:r>
              <w:rPr>
                <w:rFonts w:ascii="FangSong" w:hAnsi="FangSong" w:eastAsia="FangSong" w:cs="FangSong"/>
                <w:spacing w:val="-3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269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8" w:hRule="atLeast"/>
        </w:trPr>
        <w:tc>
          <w:tcPr>
            <w:tcW w:w="821" w:type="dxa"/>
            <w:vAlign w:val="top"/>
          </w:tcPr>
          <w:p>
            <w:pPr>
              <w:ind w:left="269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33</w:t>
            </w:r>
          </w:p>
        </w:tc>
        <w:tc>
          <w:tcPr>
            <w:tcW w:w="1842" w:type="dxa"/>
            <w:vAlign w:val="top"/>
          </w:tcPr>
          <w:p>
            <w:pPr>
              <w:ind w:left="601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15-99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7"/>
              <w:spacing w:before="69" w:line="202" w:lineRule="auto"/>
              <w:rPr/>
            </w:pPr>
            <w:r>
              <w:rPr>
                <w:spacing w:val="-4"/>
              </w:rPr>
              <w:t>其他杂项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69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9"/>
          <w:pgSz w:w="11907" w:h="16840"/>
          <w:pgMar w:top="1431" w:right="1475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842"/>
        <w:gridCol w:w="4675"/>
        <w:gridCol w:w="1613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ind w:left="269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34</w:t>
            </w:r>
          </w:p>
        </w:tc>
        <w:tc>
          <w:tcPr>
            <w:tcW w:w="1842" w:type="dxa"/>
            <w:vAlign w:val="top"/>
          </w:tcPr>
          <w:p>
            <w:pPr>
              <w:ind w:left="573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23-01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7"/>
              <w:spacing w:before="67" w:line="220" w:lineRule="auto"/>
              <w:rPr/>
            </w:pPr>
            <w:r>
              <w:rPr>
                <w:spacing w:val="-3"/>
              </w:rPr>
              <w:t>流体分配设备</w:t>
            </w:r>
          </w:p>
          <w:p>
            <w:pPr>
              <w:pStyle w:val="TableText"/>
              <w:ind w:left="116"/>
              <w:spacing w:before="43" w:line="203" w:lineRule="auto"/>
              <w:rPr>
                <w:rFonts w:ascii="FangSong" w:hAnsi="FangSong" w:eastAsia="FangSong" w:cs="FangSong"/>
              </w:rPr>
            </w:pPr>
            <w:r>
              <w:rPr>
                <w:spacing w:val="-2"/>
              </w:rPr>
              <w:t>注：包括管和管配件</w:t>
            </w:r>
            <w:r>
              <w:rPr>
                <w:rFonts w:ascii="FangSong" w:hAnsi="FangSong" w:eastAsia="FangSong" w:cs="FangSong"/>
                <w:spacing w:val="-2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269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ind w:left="138"/>
        <w:spacing w:before="151" w:line="221" w:lineRule="auto"/>
        <w:rPr>
          <w:rFonts w:ascii="SimSun" w:hAnsi="SimSun" w:eastAsia="SimSun" w:cs="SimSun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position w:val="-6"/>
        </w:rPr>
        <w:drawing>
          <wp:inline distT="0" distB="0" distL="0" distR="0">
            <wp:extent cx="135255" cy="211073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5" cy="21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0"/>
          <w:szCs w:val="30"/>
          <w:spacing w:val="44"/>
        </w:rPr>
        <w:t xml:space="preserve"> </w:t>
      </w:r>
      <w:r>
        <w:rPr>
          <w:rFonts w:ascii="SimSun" w:hAnsi="SimSun" w:eastAsia="SimSun" w:cs="SimSun"/>
          <w:sz w:val="30"/>
          <w:szCs w:val="30"/>
          <w:b/>
          <w:bCs/>
          <w:spacing w:val="-6"/>
        </w:rPr>
        <w:t>橡胶轮胎</w:t>
      </w:r>
    </w:p>
    <w:p>
      <w:pPr>
        <w:spacing w:line="115" w:lineRule="exact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842"/>
        <w:gridCol w:w="4675"/>
        <w:gridCol w:w="1613"/>
      </w:tblGrid>
      <w:tr>
        <w:trPr>
          <w:trHeight w:val="806" w:hRule="atLeast"/>
        </w:trPr>
        <w:tc>
          <w:tcPr>
            <w:tcW w:w="821" w:type="dxa"/>
            <w:vAlign w:val="top"/>
          </w:tcPr>
          <w:p>
            <w:pPr>
              <w:ind w:left="120"/>
              <w:spacing w:before="268" w:line="223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序号</w:t>
            </w:r>
          </w:p>
        </w:tc>
        <w:tc>
          <w:tcPr>
            <w:tcW w:w="1842" w:type="dxa"/>
            <w:vAlign w:val="top"/>
          </w:tcPr>
          <w:p>
            <w:pPr>
              <w:ind w:left="640" w:right="171" w:hanging="465"/>
              <w:spacing w:before="67" w:line="224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2"/>
              </w:rPr>
              <w:t>洛迦诺分类</w:t>
            </w:r>
            <w:r>
              <w:rPr>
                <w:rFonts w:ascii="SimHei" w:hAnsi="SimHei" w:eastAsia="SimHei" w:cs="SimHei"/>
                <w:sz w:val="30"/>
                <w:szCs w:val="30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12"/>
              </w:rPr>
              <w:t>小类</w:t>
            </w:r>
          </w:p>
        </w:tc>
        <w:tc>
          <w:tcPr>
            <w:tcW w:w="4675" w:type="dxa"/>
            <w:vAlign w:val="top"/>
          </w:tcPr>
          <w:p>
            <w:pPr>
              <w:ind w:left="1604"/>
              <w:spacing w:before="267" w:line="221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4"/>
              </w:rPr>
              <w:t>分类号说明</w:t>
            </w:r>
          </w:p>
        </w:tc>
        <w:tc>
          <w:tcPr>
            <w:tcW w:w="1613" w:type="dxa"/>
            <w:vAlign w:val="top"/>
          </w:tcPr>
          <w:p>
            <w:pPr>
              <w:ind w:left="515"/>
              <w:spacing w:before="267" w:line="222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备注</w:t>
            </w:r>
          </w:p>
        </w:tc>
      </w:tr>
      <w:tr>
        <w:trPr>
          <w:trHeight w:val="408" w:hRule="atLeast"/>
        </w:trPr>
        <w:tc>
          <w:tcPr>
            <w:tcW w:w="821" w:type="dxa"/>
            <w:vAlign w:val="top"/>
          </w:tcPr>
          <w:p>
            <w:pPr>
              <w:ind w:left="269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35</w:t>
            </w:r>
          </w:p>
        </w:tc>
        <w:tc>
          <w:tcPr>
            <w:tcW w:w="1842" w:type="dxa"/>
            <w:vAlign w:val="top"/>
          </w:tcPr>
          <w:p>
            <w:pPr>
              <w:ind w:left="601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12-15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22"/>
              <w:spacing w:before="66" w:line="204" w:lineRule="auto"/>
              <w:rPr/>
            </w:pPr>
            <w:r>
              <w:rPr>
                <w:spacing w:val="-2"/>
              </w:rPr>
              <w:t>交通工具的轮胎和防滑链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66" w:line="204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sectPr>
      <w:footerReference w:type="default" r:id="rId30"/>
      <w:pgSz w:w="11907" w:h="16840"/>
      <w:pgMar w:top="1431" w:right="1475" w:bottom="1824" w:left="1475" w:header="0" w:footer="165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8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10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11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12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13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14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18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19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9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20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9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21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3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9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23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9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24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9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25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9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26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9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27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9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28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9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29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94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5"/>
      </w:rPr>
      <w:t>30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2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37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2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2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2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7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8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30"/>
      <w:szCs w:val="30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8.xml"/><Relationship Id="rId8" Type="http://schemas.openxmlformats.org/officeDocument/2006/relationships/footer" Target="footer7.xml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4" Type="http://schemas.openxmlformats.org/officeDocument/2006/relationships/fontTable" Target="fontTable.xml"/><Relationship Id="rId33" Type="http://schemas.openxmlformats.org/officeDocument/2006/relationships/styles" Target="styles.xml"/><Relationship Id="rId32" Type="http://schemas.openxmlformats.org/officeDocument/2006/relationships/settings" Target="settings.xml"/><Relationship Id="rId31" Type="http://schemas.openxmlformats.org/officeDocument/2006/relationships/image" Target="media/image4.png"/><Relationship Id="rId30" Type="http://schemas.openxmlformats.org/officeDocument/2006/relationships/footer" Target="footer27.xml"/><Relationship Id="rId3" Type="http://schemas.openxmlformats.org/officeDocument/2006/relationships/footer" Target="footer2.xml"/><Relationship Id="rId29" Type="http://schemas.openxmlformats.org/officeDocument/2006/relationships/footer" Target="footer26.xml"/><Relationship Id="rId28" Type="http://schemas.openxmlformats.org/officeDocument/2006/relationships/footer" Target="footer25.xml"/><Relationship Id="rId27" Type="http://schemas.openxmlformats.org/officeDocument/2006/relationships/footer" Target="footer24.xml"/><Relationship Id="rId26" Type="http://schemas.openxmlformats.org/officeDocument/2006/relationships/image" Target="media/image3.png"/><Relationship Id="rId25" Type="http://schemas.openxmlformats.org/officeDocument/2006/relationships/footer" Target="footer23.xml"/><Relationship Id="rId24" Type="http://schemas.openxmlformats.org/officeDocument/2006/relationships/footer" Target="footer22.xml"/><Relationship Id="rId23" Type="http://schemas.openxmlformats.org/officeDocument/2006/relationships/footer" Target="footer21.xml"/><Relationship Id="rId22" Type="http://schemas.openxmlformats.org/officeDocument/2006/relationships/footer" Target="footer20.xml"/><Relationship Id="rId21" Type="http://schemas.openxmlformats.org/officeDocument/2006/relationships/footer" Target="footer19.xml"/><Relationship Id="rId20" Type="http://schemas.openxmlformats.org/officeDocument/2006/relationships/footer" Target="footer18.xml"/><Relationship Id="rId2" Type="http://schemas.openxmlformats.org/officeDocument/2006/relationships/image" Target="media/image1.png"/><Relationship Id="rId19" Type="http://schemas.openxmlformats.org/officeDocument/2006/relationships/footer" Target="footer17.xml"/><Relationship Id="rId18" Type="http://schemas.openxmlformats.org/officeDocument/2006/relationships/footer" Target="footer16.xml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image" Target="media/image2.png"/><Relationship Id="rId13" Type="http://schemas.openxmlformats.org/officeDocument/2006/relationships/footer" Target="footer12.xml"/><Relationship Id="rId12" Type="http://schemas.openxmlformats.org/officeDocument/2006/relationships/footer" Target="footer11.xml"/><Relationship Id="rId11" Type="http://schemas.openxmlformats.org/officeDocument/2006/relationships/footer" Target="footer10.xml"/><Relationship Id="rId10" Type="http://schemas.openxmlformats.org/officeDocument/2006/relationships/footer" Target="footer9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关于核定兴城（泳装）知识产权快速维权中心专利预审分类号的函</dc:title>
  <dc:creator>贾中杰</dc:creator>
  <dcterms:created xsi:type="dcterms:W3CDTF">2025-12-12T12:03:52Z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2026-06-17T12:46:50</vt:filetime>
  </property>
</Properties>
</file>