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_GB2312" w:eastAsia="仿宋_GB2312"/>
          <w:sz w:val="32"/>
          <w:szCs w:val="32"/>
        </w:rPr>
      </w:pPr>
      <w:r>
        <w:rPr>
          <w:rFonts w:ascii="仿宋_GB2312" w:eastAsia="仿宋_GB2312"/>
          <w:sz w:val="32"/>
          <w:szCs w:val="32"/>
        </w:rPr>
        <w:t>附件</w:t>
      </w:r>
      <w:r>
        <w:rPr>
          <w:rFonts w:hint="eastAsia" w:ascii="仿宋_GB2312" w:eastAsia="仿宋_GB2312"/>
          <w:sz w:val="32"/>
          <w:szCs w:val="32"/>
        </w:rPr>
        <w:t>：</w:t>
      </w:r>
    </w:p>
    <w:p>
      <w:pPr>
        <w:spacing w:line="560" w:lineRule="exact"/>
        <w:jc w:val="center"/>
        <w:rPr>
          <w:rFonts w:ascii="方正小标宋简体" w:eastAsia="方正小标宋简体"/>
          <w:sz w:val="36"/>
          <w:szCs w:val="36"/>
        </w:rPr>
      </w:pPr>
      <w:r>
        <w:rPr>
          <w:rFonts w:hint="eastAsia" w:ascii="方正小标宋简体" w:eastAsia="方正小标宋简体"/>
          <w:sz w:val="36"/>
          <w:szCs w:val="36"/>
        </w:rPr>
        <w:t>中国（济南）知识产权保护中心专利快速预审</w:t>
      </w:r>
    </w:p>
    <w:p>
      <w:pPr>
        <w:spacing w:line="560" w:lineRule="exact"/>
        <w:jc w:val="center"/>
        <w:rPr>
          <w:rFonts w:ascii="方正小标宋简体" w:eastAsia="方正小标宋简体"/>
          <w:sz w:val="36"/>
          <w:szCs w:val="36"/>
        </w:rPr>
      </w:pPr>
      <w:r>
        <w:rPr>
          <w:rFonts w:hint="eastAsia" w:ascii="方正小标宋简体" w:eastAsia="方正小标宋简体"/>
          <w:sz w:val="36"/>
          <w:szCs w:val="36"/>
        </w:rPr>
        <w:t>技术领域分类号</w:t>
      </w:r>
    </w:p>
    <w:p>
      <w:pPr>
        <w:spacing w:line="560" w:lineRule="exact"/>
        <w:rPr>
          <w:rFonts w:ascii="黑体" w:hAnsi="黑体" w:eastAsia="黑体"/>
          <w:sz w:val="32"/>
          <w:szCs w:val="32"/>
        </w:rPr>
      </w:pPr>
    </w:p>
    <w:p>
      <w:pPr>
        <w:pStyle w:val="5"/>
        <w:numPr>
          <w:ilvl w:val="0"/>
          <w:numId w:val="1"/>
        </w:numPr>
        <w:spacing w:line="560" w:lineRule="exact"/>
        <w:ind w:firstLineChars="0"/>
        <w:rPr>
          <w:rFonts w:ascii="黑体" w:hAnsi="黑体" w:eastAsia="黑体"/>
          <w:sz w:val="32"/>
          <w:szCs w:val="32"/>
        </w:rPr>
      </w:pPr>
      <w:r>
        <w:rPr>
          <w:rFonts w:hint="eastAsia" w:ascii="黑体" w:hAnsi="黑体" w:eastAsia="黑体"/>
          <w:sz w:val="32"/>
          <w:szCs w:val="32"/>
        </w:rPr>
        <w:t>高端装备制造IPC专利分类号清单</w:t>
      </w:r>
    </w:p>
    <w:p>
      <w:pPr>
        <w:pStyle w:val="5"/>
        <w:spacing w:line="560" w:lineRule="exact"/>
        <w:ind w:left="720" w:firstLine="0" w:firstLineChars="0"/>
        <w:rPr>
          <w:rFonts w:ascii="黑体" w:hAnsi="黑体" w:eastAsia="黑体"/>
          <w:sz w:val="32"/>
          <w:szCs w:val="32"/>
        </w:rPr>
      </w:pPr>
    </w:p>
    <w:tbl>
      <w:tblPr>
        <w:tblStyle w:val="3"/>
        <w:tblW w:w="87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984"/>
        <w:gridCol w:w="5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noWrap/>
            <w:vAlign w:val="center"/>
          </w:tcPr>
          <w:p>
            <w:pPr>
              <w:spacing w:line="560" w:lineRule="exact"/>
              <w:jc w:val="center"/>
              <w:rPr>
                <w:rFonts w:ascii="楷体" w:hAnsi="楷体" w:eastAsia="楷体"/>
                <w:b/>
                <w:sz w:val="28"/>
                <w:szCs w:val="28"/>
              </w:rPr>
            </w:pPr>
            <w:r>
              <w:rPr>
                <w:rFonts w:hint="eastAsia" w:ascii="楷体" w:hAnsi="楷体" w:eastAsia="楷体"/>
                <w:b/>
                <w:sz w:val="28"/>
                <w:szCs w:val="28"/>
              </w:rPr>
              <w:t>序号</w:t>
            </w:r>
          </w:p>
        </w:tc>
        <w:tc>
          <w:tcPr>
            <w:tcW w:w="1984" w:type="dxa"/>
            <w:noWrap/>
            <w:vAlign w:val="center"/>
          </w:tcPr>
          <w:p>
            <w:pPr>
              <w:spacing w:line="560" w:lineRule="exact"/>
              <w:jc w:val="center"/>
              <w:rPr>
                <w:rFonts w:ascii="楷体" w:hAnsi="楷体" w:eastAsia="楷体"/>
                <w:b/>
                <w:sz w:val="28"/>
                <w:szCs w:val="28"/>
              </w:rPr>
            </w:pPr>
            <w:r>
              <w:rPr>
                <w:rFonts w:hint="eastAsia" w:ascii="楷体" w:hAnsi="楷体" w:eastAsia="楷体"/>
                <w:b/>
                <w:sz w:val="28"/>
                <w:szCs w:val="28"/>
              </w:rPr>
              <w:t>主分类号小类</w:t>
            </w:r>
          </w:p>
        </w:tc>
        <w:tc>
          <w:tcPr>
            <w:tcW w:w="5954" w:type="dxa"/>
            <w:noWrap/>
            <w:vAlign w:val="center"/>
          </w:tcPr>
          <w:p>
            <w:pPr>
              <w:spacing w:line="560" w:lineRule="exact"/>
              <w:jc w:val="center"/>
              <w:rPr>
                <w:rFonts w:ascii="楷体" w:hAnsi="楷体" w:eastAsia="楷体"/>
                <w:b/>
                <w:sz w:val="28"/>
                <w:szCs w:val="28"/>
              </w:rPr>
            </w:pPr>
            <w:r>
              <w:rPr>
                <w:rFonts w:hint="eastAsia" w:ascii="楷体" w:hAnsi="楷体" w:eastAsia="楷体"/>
                <w:b/>
                <w:sz w:val="28"/>
                <w:szCs w:val="28"/>
              </w:rPr>
              <w:t>分类号说明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1</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B01D</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分离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2</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B02C</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一般破碎、研磨或粉碎；碾磨谷物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3</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B05B</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喷射装置；雾化装置；喷嘴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4</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B07B</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用细筛、粗筛、筛分或用气流将固体从固体中分离；适用于散装物料的其他干式分离法，如适于像散装物料那样处理的松散物品的分离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5</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B07C</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邮件分拣；单件物品的分选，或适于一件一件地分选的散装材料的分选，如拣选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6</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B08B</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一般清洁；一般污垢的防除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7</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B09B</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固体废物的处理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8</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B23D</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刨削；插削；剪切；拉削；锯；锉削；刮削；其他类目不包括的用切除材料方式对金属加工的类似操作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9</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B23K</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钎焊或脱焊；焊接；用钎焊或焊接方法包覆或镀敷；局部加热切割，如火焰切割；用激光束加工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10</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B23P</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金属的其他加工；组合加工；万能机床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11</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B23Q</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机床的零件、部件或附件，如仿形装置或控制装置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12</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B25J</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机械手；装有操纵装置的容器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13</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B26D</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切割；用于切断，例如切割、打孔、冲孔、冲裁的机器的通用零件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14</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B26F</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打孔；冲孔；切下；冲裁；除切割外的切断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15</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B29C</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塑料的成型或连接；塑性状态物质的一般成型；已成型产品的后处理，例如修整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16</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B30B</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一般压力机；不包含在其他类目中的压力机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17</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B41F</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印刷机械或印刷机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18</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B60F</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轨道和道路两用车辆；可在不同介质上或介质中行驶的车辆，例如两栖车辆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19</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B60L</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（B60 一般车辆）电动车辆动力装置。本小类包含：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20</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B60K</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车辆动力装置或传动装置的布置或安装；两个以上不同的原动机的布置或安装；辅助驱动装置；车辆用仪表或仪表板；与车辆动力装置的冷却、进气、排气或燃料供给结合的布置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21</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B60M</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电动车辆的电源线路或沿路轨的装置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22</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B60N</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不包含在其他类目中的车辆乘客用设备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23</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B60P</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适用于货运或运输、装载或包容特殊货物或物体的车辆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24</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B60R</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不包含在其他类目中的车辆、车辆配件或车辆部件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25</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B60T</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车辆制动控制系统或其部件；一般制动控制系统或其部件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26</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B60V</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气垫车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27</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B60W</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不同类型或不同功能的车辆子系统的联合控制；专门适用于混合动力车辆的控制系统；不与某一特定子系统的控制相关联的道路车辆驾驶控制系统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28</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B61B</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铁路系统；不包含在其他类目中的装置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29</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B61C</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机车；机动有轨车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30</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B61F</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铁路车辆的悬架，如底架、转向架、轮轴；在不同宽度的轨道上使用的铁路车辆；预防脱轨；护轮罩；障碍物清除器或类似装置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31</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B61H</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铁路车辆特有的制动器或其他减速装置；铁路车辆制动器或其他减速装置的安排或配置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32</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B61J</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铁路车辆的移位或调车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33</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B61K</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用于铁路的其他辅助设备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34</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B62D</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机动车；挂车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35</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B63B</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船舶或其他水上船只；船用设备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36</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B63C</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船只下水，拖出或进干船坞；水中救生；用于水下居住或作业的设备；用于打捞或搜索水下目标的装置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37</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B63G</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舰艇上的攻击或防御装置；布雷；扫雷；潜艇；航空母舰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38</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B63H</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船舶的推进装置或操舵装置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39</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B63J</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船上辅助设备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40</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B65B</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包装物件或物料的机械，装置或设备，或方法；启封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41</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B65D</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用于物件或物料贮存或运输的容器，如袋、桶、瓶子、箱盒、罐头、纸板箱、板条箱、圆桶、罐、槽、料仓、运输容器；所用的附件、封口或配件；包装元件；包装件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42</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B65F</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家庭的或类似的垃圾的收集或清除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43</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B65G</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运输或贮存装置，例如装载或倾斜用输送机；车间输送机系统；气动管道输送机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44</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B65H</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搬运薄的或细丝状材料，如薄板、条材、缆索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45</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B66B</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升降机；自动扶梯或移动人行道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46</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B66C</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起重机；用于起重机、绞盘、绞车或滑车的载荷吊挂元件或装置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47</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B66F</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不包含在其他类目中的卷扬、提升、牵引或推动，如把提升力或推动力直接作用于载荷表面的装置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48</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B67D</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不包含在其他类目中的液体分配、输送或转送装置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49</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C02F</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水、废水、污水或污泥的处理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50</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D06F</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纺织品的洗涤、干燥、熨烫、压平或打折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51</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E01F</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附属工程，例如，道路设备和月台、直升机降落台、标志、防雪栅等的修建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52</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E02B</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水利工程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53</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E02D</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基础；挖方；填方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54</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E04H</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专门用途的建筑物或类似的构筑物；游泳或喷水浴槽或池；桅杆；围栏；一般帐篷或天篷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55</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E21C</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土层或岩石的钻进；采矿或采石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56</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E21D</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竖井；隧道；平硐；地下室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57</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F02C</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燃气轮机装置；喷气推进装置的空气进气道；空气助燃的喷气推进装置燃料供给的控制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58</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F02K</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喷气推进装置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59</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F03B</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液力机械或液力发动机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60</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F03G</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弹力、重力、惯性或类似的发动机；不包含在其他类目中的机械动力产生装置或机构，或不包含在其他类目中的能源利用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61</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F16C</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轴；软轴；在挠性护套中传递运动的机械装置；曲轴机构的元件；枢轴；枢轴连接；除传动装置、联轴器、离合器或制动器元件以外的转动工程元件；轴承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62</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F16H</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传动装置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63</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F16L</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管子；管接头或管件；管子、电缆或护管的支撑；一般的绝热方法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64</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F16M</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非专门用于其他类目所包含的发动机或其他机器或设备的框架、外壳或底座；机座或支架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65</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F17D</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管道系统；管路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66</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F24F</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空气调节；空气增湿；通风；空气流作为屏蔽的应用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67</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F24C</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家用炉或灶的零部件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68</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F25D</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冷柜；冷藏室；冰箱；其他小类不包含的冷却或冷冻装置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69</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F26B</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从固体材料或制品中消除液体的干燥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70</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G01B</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长度、厚度或类似线性尺寸的计量；角度的计量；面积的计量；不规则的表面或轮廓的计量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71</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G01C</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测量距离、水准或者方位；勘测；导航；陀螺仪；摄影测量学或视频测量学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72</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G01L</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测量力、应力、转矩、功、机械功率、机械效率或流体压力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73</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G01M</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机器或结构部件的静或动平衡的测试；其他类目中不包括的结构部件或设备的测试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74</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G01R</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测量电变量；测量磁变量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75</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G01S</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无线电定向；无线电导航；采用无线电波测距或测速；采用无线电波的反射或再辐射的定位或存在检测；采用其他波的类似装置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76</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G05B</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一般的控制或调节系统；这种系统的功能单元；用于这种系统或单元的监视或测试装置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77</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G05D</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非电变量的控制或调节系统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78</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G06F</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电数字数据处理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79</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G06K</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数据识别；数据表示；记录载体；记录载体的处理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80</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G07C</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时间登记器或出勤登记器；登记或指示机器的运行；产生随机数；投票或彩票设备；未列入其他类目的核算装置、系统或设备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81</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G08B</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信号装置或呼叫装置；指令发信装置；报警装置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82</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G08C</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测量值、控制信号或类似信号的传输系统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83</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G08G</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交通控制系统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84</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G21B</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聚变反应堆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85</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G21C</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核反应堆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86</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H01Q</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天线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87</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H01M</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用于直接转变化学能为电能的方法或装置，例如电池组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88</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H01R</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导电连接；一组相互绝缘的电连接元件的结构组合；连接装置；集电器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89</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H02G</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电缆或电线的安装，或光电组合电缆或电线的安装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90</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H02J</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供电或配电的电路装置或系统；电能存储系统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91</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H04B</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传输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92</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H04L</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数字信息的传输，例如电报通信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93</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H04N</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图像通信，如电视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94</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H04R</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扬声器、传声器、唱机拾音器或其他声—机电传感器；助听器；扩音系统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46"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95</w:t>
            </w:r>
          </w:p>
        </w:tc>
        <w:tc>
          <w:tcPr>
            <w:tcW w:w="1984" w:type="dxa"/>
            <w:vAlign w:val="center"/>
          </w:tcPr>
          <w:p>
            <w:pPr>
              <w:spacing w:line="560" w:lineRule="exact"/>
              <w:jc w:val="center"/>
              <w:rPr>
                <w:rFonts w:ascii="仿宋_GB2312" w:eastAsia="仿宋_GB2312"/>
                <w:sz w:val="28"/>
                <w:szCs w:val="28"/>
              </w:rPr>
            </w:pPr>
            <w:r>
              <w:rPr>
                <w:rFonts w:hint="eastAsia" w:ascii="仿宋_GB2312" w:eastAsia="仿宋_GB2312"/>
                <w:sz w:val="28"/>
                <w:szCs w:val="28"/>
              </w:rPr>
              <w:t>H04W</w:t>
            </w:r>
          </w:p>
        </w:tc>
        <w:tc>
          <w:tcPr>
            <w:tcW w:w="5954" w:type="dxa"/>
            <w:vAlign w:val="center"/>
          </w:tcPr>
          <w:p>
            <w:pPr>
              <w:spacing w:line="560" w:lineRule="exact"/>
              <w:jc w:val="left"/>
              <w:rPr>
                <w:rFonts w:ascii="仿宋_GB2312" w:eastAsia="仿宋_GB2312"/>
                <w:sz w:val="28"/>
                <w:szCs w:val="28"/>
              </w:rPr>
            </w:pPr>
            <w:r>
              <w:rPr>
                <w:rFonts w:hint="eastAsia" w:ascii="仿宋_GB2312" w:eastAsia="仿宋_GB2312"/>
                <w:sz w:val="28"/>
                <w:szCs w:val="28"/>
              </w:rPr>
              <w:t>无线通信网络</w:t>
            </w:r>
          </w:p>
        </w:tc>
      </w:tr>
    </w:tbl>
    <w:p>
      <w:pPr>
        <w:spacing w:line="560" w:lineRule="exact"/>
        <w:rPr>
          <w:rFonts w:ascii="仿宋_GB2312" w:eastAsia="仿宋_GB2312"/>
          <w:sz w:val="32"/>
          <w:szCs w:val="32"/>
        </w:rPr>
      </w:pPr>
    </w:p>
    <w:p>
      <w:pPr>
        <w:spacing w:line="560" w:lineRule="exact"/>
        <w:rPr>
          <w:rFonts w:hint="eastAsia" w:ascii="仿宋_GB2312" w:eastAsia="仿宋_GB2312"/>
          <w:sz w:val="32"/>
          <w:szCs w:val="32"/>
        </w:rPr>
      </w:pPr>
    </w:p>
    <w:p>
      <w:pPr>
        <w:spacing w:line="560" w:lineRule="exact"/>
        <w:rPr>
          <w:rFonts w:ascii="仿宋_GB2312" w:eastAsia="仿宋_GB2312"/>
          <w:sz w:val="32"/>
          <w:szCs w:val="32"/>
        </w:rPr>
      </w:pPr>
      <w:r>
        <w:rPr>
          <w:rFonts w:ascii="黑体" w:hAnsi="黑体" w:eastAsia="黑体"/>
          <w:sz w:val="32"/>
          <w:szCs w:val="32"/>
        </w:rPr>
        <w:t>二</w:t>
      </w:r>
      <w:r>
        <w:rPr>
          <w:rFonts w:hint="eastAsia" w:ascii="黑体" w:hAnsi="黑体" w:eastAsia="黑体"/>
          <w:sz w:val="32"/>
          <w:szCs w:val="32"/>
        </w:rPr>
        <w:t>、高端装备制造洛迦诺专利分类号清单</w:t>
      </w:r>
    </w:p>
    <w:p>
      <w:pPr>
        <w:spacing w:line="560" w:lineRule="exact"/>
        <w:rPr>
          <w:rFonts w:ascii="黑体" w:hAnsi="黑体" w:eastAsia="黑体"/>
          <w:sz w:val="32"/>
          <w:szCs w:val="32"/>
        </w:rPr>
      </w:pPr>
    </w:p>
    <w:tbl>
      <w:tblPr>
        <w:tblStyle w:val="3"/>
        <w:tblpPr w:leftFromText="180" w:rightFromText="180" w:horzAnchor="margin" w:tblpXSpec="center" w:tblpY="10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7"/>
        <w:gridCol w:w="1933"/>
        <w:gridCol w:w="54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9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楷体" w:hAnsi="楷体" w:eastAsia="楷体" w:cs="Times New Roman"/>
                <w:b/>
                <w:sz w:val="28"/>
                <w:szCs w:val="28"/>
              </w:rPr>
            </w:pPr>
            <w:r>
              <w:rPr>
                <w:rFonts w:hint="eastAsia" w:ascii="楷体" w:hAnsi="楷体" w:eastAsia="楷体" w:cs="Times New Roman"/>
                <w:b/>
                <w:sz w:val="28"/>
                <w:szCs w:val="28"/>
              </w:rPr>
              <w:t>序号</w:t>
            </w:r>
          </w:p>
        </w:tc>
        <w:tc>
          <w:tcPr>
            <w:tcW w:w="1933" w:type="dxa"/>
            <w:vAlign w:val="center"/>
          </w:tcPr>
          <w:p>
            <w:pPr>
              <w:spacing w:line="560" w:lineRule="exact"/>
              <w:jc w:val="center"/>
              <w:rPr>
                <w:rFonts w:ascii="楷体" w:hAnsi="楷体" w:eastAsia="楷体" w:cs="Times New Roman"/>
                <w:b/>
                <w:sz w:val="28"/>
                <w:szCs w:val="28"/>
              </w:rPr>
            </w:pPr>
            <w:r>
              <w:rPr>
                <w:rFonts w:hint="eastAsia" w:ascii="楷体" w:hAnsi="楷体" w:eastAsia="楷体" w:cs="Times New Roman"/>
                <w:b/>
                <w:sz w:val="28"/>
                <w:szCs w:val="28"/>
              </w:rPr>
              <w:t>主分类号小类</w:t>
            </w:r>
          </w:p>
        </w:tc>
        <w:tc>
          <w:tcPr>
            <w:tcW w:w="5466" w:type="dxa"/>
            <w:vAlign w:val="center"/>
          </w:tcPr>
          <w:p>
            <w:pPr>
              <w:spacing w:line="560" w:lineRule="exact"/>
              <w:jc w:val="center"/>
              <w:rPr>
                <w:rFonts w:ascii="楷体" w:hAnsi="楷体" w:eastAsia="楷体" w:cs="Times New Roman"/>
                <w:b/>
                <w:sz w:val="28"/>
                <w:szCs w:val="28"/>
              </w:rPr>
            </w:pPr>
            <w:r>
              <w:rPr>
                <w:rFonts w:hint="eastAsia" w:ascii="楷体" w:hAnsi="楷体" w:eastAsia="楷体" w:cs="Times New Roman"/>
                <w:b/>
                <w:sz w:val="28"/>
                <w:szCs w:val="28"/>
              </w:rPr>
              <w:t>分类号说明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9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Calibri" w:eastAsia="仿宋_GB2312" w:cs="Times New Roman"/>
                <w:sz w:val="28"/>
                <w:szCs w:val="28"/>
              </w:rPr>
            </w:pPr>
            <w:r>
              <w:rPr>
                <w:rFonts w:hint="eastAsia" w:ascii="仿宋_GB2312" w:hAnsi="Calibri" w:eastAsia="仿宋_GB2312" w:cs="Times New Roman"/>
                <w:sz w:val="28"/>
                <w:szCs w:val="28"/>
              </w:rPr>
              <w:t>1</w:t>
            </w:r>
          </w:p>
        </w:tc>
        <w:tc>
          <w:tcPr>
            <w:tcW w:w="1933"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Calibri" w:eastAsia="仿宋_GB2312" w:cs="Times New Roman"/>
                <w:sz w:val="28"/>
                <w:szCs w:val="28"/>
              </w:rPr>
            </w:pPr>
            <w:r>
              <w:rPr>
                <w:rFonts w:hint="eastAsia" w:ascii="仿宋_GB2312" w:hAnsi="Calibri" w:eastAsia="仿宋_GB2312" w:cs="Times New Roman"/>
                <w:sz w:val="28"/>
                <w:szCs w:val="28"/>
              </w:rPr>
              <w:t>10-05</w:t>
            </w:r>
          </w:p>
        </w:tc>
        <w:tc>
          <w:tcPr>
            <w:tcW w:w="5466"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Calibri" w:eastAsia="仿宋_GB2312" w:cs="Times New Roman"/>
                <w:sz w:val="28"/>
                <w:szCs w:val="28"/>
              </w:rPr>
            </w:pPr>
            <w:r>
              <w:rPr>
                <w:rFonts w:hint="eastAsia" w:ascii="仿宋_GB2312" w:hAnsi="Calibri" w:eastAsia="仿宋_GB2312" w:cs="Times New Roman"/>
                <w:sz w:val="28"/>
                <w:szCs w:val="28"/>
              </w:rPr>
              <w:t>检验、安全和试验用仪器、设备和装置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9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Calibri" w:eastAsia="仿宋_GB2312" w:cs="Times New Roman"/>
                <w:sz w:val="28"/>
                <w:szCs w:val="28"/>
              </w:rPr>
            </w:pPr>
            <w:r>
              <w:rPr>
                <w:rFonts w:hint="eastAsia" w:ascii="仿宋_GB2312" w:hAnsi="Calibri" w:eastAsia="仿宋_GB2312" w:cs="Times New Roman"/>
                <w:sz w:val="28"/>
                <w:szCs w:val="28"/>
              </w:rPr>
              <w:t>2</w:t>
            </w:r>
          </w:p>
        </w:tc>
        <w:tc>
          <w:tcPr>
            <w:tcW w:w="1933"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Calibri" w:eastAsia="仿宋_GB2312" w:cs="Times New Roman"/>
                <w:sz w:val="28"/>
                <w:szCs w:val="28"/>
              </w:rPr>
            </w:pPr>
            <w:r>
              <w:rPr>
                <w:rFonts w:hint="eastAsia" w:ascii="仿宋_GB2312" w:hAnsi="Calibri" w:eastAsia="仿宋_GB2312" w:cs="Times New Roman"/>
                <w:sz w:val="28"/>
                <w:szCs w:val="28"/>
              </w:rPr>
              <w:t>23-01</w:t>
            </w:r>
          </w:p>
        </w:tc>
        <w:tc>
          <w:tcPr>
            <w:tcW w:w="5466"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Calibri" w:eastAsia="仿宋_GB2312" w:cs="Times New Roman"/>
                <w:sz w:val="28"/>
                <w:szCs w:val="28"/>
              </w:rPr>
            </w:pPr>
            <w:r>
              <w:rPr>
                <w:rFonts w:hint="eastAsia" w:ascii="仿宋_GB2312" w:hAnsi="Calibri" w:eastAsia="仿宋_GB2312" w:cs="Times New Roman"/>
                <w:sz w:val="28"/>
                <w:szCs w:val="28"/>
              </w:rPr>
              <w:t>液体分配设备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9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Calibri" w:eastAsia="仿宋_GB2312" w:cs="Times New Roman"/>
                <w:sz w:val="28"/>
                <w:szCs w:val="28"/>
              </w:rPr>
            </w:pPr>
            <w:r>
              <w:rPr>
                <w:rFonts w:hint="eastAsia" w:ascii="仿宋_GB2312" w:hAnsi="Calibri" w:eastAsia="仿宋_GB2312" w:cs="Times New Roman"/>
                <w:sz w:val="28"/>
                <w:szCs w:val="28"/>
              </w:rPr>
              <w:t>3</w:t>
            </w:r>
          </w:p>
        </w:tc>
        <w:tc>
          <w:tcPr>
            <w:tcW w:w="1933"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Calibri" w:eastAsia="仿宋_GB2312" w:cs="Times New Roman"/>
                <w:sz w:val="28"/>
                <w:szCs w:val="28"/>
              </w:rPr>
            </w:pPr>
            <w:r>
              <w:rPr>
                <w:rFonts w:hint="eastAsia" w:ascii="仿宋_GB2312" w:hAnsi="Calibri" w:eastAsia="仿宋_GB2312" w:cs="Times New Roman"/>
                <w:sz w:val="28"/>
                <w:szCs w:val="28"/>
              </w:rPr>
              <w:t>18-02</w:t>
            </w:r>
          </w:p>
        </w:tc>
        <w:tc>
          <w:tcPr>
            <w:tcW w:w="5466"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Calibri" w:eastAsia="仿宋_GB2312" w:cs="Times New Roman"/>
                <w:sz w:val="28"/>
                <w:szCs w:val="28"/>
              </w:rPr>
            </w:pPr>
            <w:r>
              <w:rPr>
                <w:rFonts w:hint="eastAsia" w:ascii="仿宋_GB2312" w:hAnsi="Calibri" w:eastAsia="仿宋_GB2312" w:cs="Times New Roman"/>
                <w:sz w:val="28"/>
                <w:szCs w:val="28"/>
              </w:rPr>
              <w:t>印刷机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9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Calibri" w:eastAsia="仿宋_GB2312" w:cs="Times New Roman"/>
                <w:sz w:val="28"/>
                <w:szCs w:val="28"/>
              </w:rPr>
            </w:pPr>
            <w:r>
              <w:rPr>
                <w:rFonts w:hint="eastAsia" w:ascii="仿宋_GB2312" w:hAnsi="Calibri" w:eastAsia="仿宋_GB2312" w:cs="Times New Roman"/>
                <w:sz w:val="28"/>
                <w:szCs w:val="28"/>
              </w:rPr>
              <w:t>4</w:t>
            </w:r>
          </w:p>
        </w:tc>
        <w:tc>
          <w:tcPr>
            <w:tcW w:w="1933"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Calibri" w:eastAsia="仿宋_GB2312" w:cs="Times New Roman"/>
                <w:sz w:val="28"/>
                <w:szCs w:val="28"/>
              </w:rPr>
            </w:pPr>
            <w:r>
              <w:rPr>
                <w:rFonts w:hint="eastAsia" w:ascii="仿宋_GB2312" w:hAnsi="Calibri" w:eastAsia="仿宋_GB2312" w:cs="Times New Roman"/>
                <w:sz w:val="28"/>
                <w:szCs w:val="28"/>
              </w:rPr>
              <w:t>15-01</w:t>
            </w:r>
          </w:p>
        </w:tc>
        <w:tc>
          <w:tcPr>
            <w:tcW w:w="5466"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Calibri" w:eastAsia="仿宋_GB2312" w:cs="Times New Roman"/>
                <w:sz w:val="28"/>
                <w:szCs w:val="28"/>
              </w:rPr>
            </w:pPr>
            <w:r>
              <w:rPr>
                <w:rFonts w:hint="eastAsia" w:ascii="仿宋_GB2312" w:hAnsi="Calibri" w:eastAsia="仿宋_GB2312" w:cs="Times New Roman"/>
                <w:sz w:val="28"/>
                <w:szCs w:val="28"/>
              </w:rPr>
              <w:t>发动机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9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Calibri" w:eastAsia="仿宋_GB2312" w:cs="Times New Roman"/>
                <w:sz w:val="28"/>
                <w:szCs w:val="28"/>
              </w:rPr>
            </w:pPr>
            <w:r>
              <w:rPr>
                <w:rFonts w:hint="eastAsia" w:ascii="仿宋_GB2312" w:hAnsi="Calibri" w:eastAsia="仿宋_GB2312" w:cs="Times New Roman"/>
                <w:sz w:val="28"/>
                <w:szCs w:val="28"/>
              </w:rPr>
              <w:t>5</w:t>
            </w:r>
          </w:p>
        </w:tc>
        <w:tc>
          <w:tcPr>
            <w:tcW w:w="1933"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Calibri" w:eastAsia="仿宋_GB2312" w:cs="Times New Roman"/>
                <w:sz w:val="28"/>
                <w:szCs w:val="28"/>
              </w:rPr>
            </w:pPr>
            <w:r>
              <w:rPr>
                <w:rFonts w:hint="eastAsia" w:ascii="仿宋_GB2312" w:hAnsi="Calibri" w:eastAsia="仿宋_GB2312" w:cs="Times New Roman"/>
                <w:sz w:val="28"/>
                <w:szCs w:val="28"/>
              </w:rPr>
              <w:t>13-03</w:t>
            </w:r>
          </w:p>
        </w:tc>
        <w:tc>
          <w:tcPr>
            <w:tcW w:w="5466"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Calibri" w:eastAsia="仿宋_GB2312" w:cs="Times New Roman"/>
                <w:sz w:val="28"/>
                <w:szCs w:val="28"/>
              </w:rPr>
            </w:pPr>
            <w:r>
              <w:rPr>
                <w:rFonts w:hint="eastAsia" w:ascii="仿宋_GB2312" w:hAnsi="Calibri" w:eastAsia="仿宋_GB2312" w:cs="Times New Roman"/>
                <w:sz w:val="28"/>
                <w:szCs w:val="28"/>
              </w:rPr>
              <w:t>配电和控制设备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9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Calibri" w:eastAsia="仿宋_GB2312" w:cs="Times New Roman"/>
                <w:sz w:val="28"/>
                <w:szCs w:val="28"/>
              </w:rPr>
            </w:pPr>
            <w:r>
              <w:rPr>
                <w:rFonts w:hint="eastAsia" w:ascii="仿宋_GB2312" w:hAnsi="Calibri" w:eastAsia="仿宋_GB2312" w:cs="Times New Roman"/>
                <w:sz w:val="28"/>
                <w:szCs w:val="28"/>
              </w:rPr>
              <w:t>6</w:t>
            </w:r>
          </w:p>
        </w:tc>
        <w:tc>
          <w:tcPr>
            <w:tcW w:w="1933"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Calibri" w:eastAsia="仿宋_GB2312" w:cs="Times New Roman"/>
                <w:sz w:val="28"/>
                <w:szCs w:val="28"/>
              </w:rPr>
            </w:pPr>
            <w:r>
              <w:rPr>
                <w:rFonts w:hint="eastAsia" w:ascii="仿宋_GB2312" w:hAnsi="Calibri" w:eastAsia="仿宋_GB2312" w:cs="Times New Roman"/>
                <w:sz w:val="28"/>
                <w:szCs w:val="28"/>
              </w:rPr>
              <w:t>12-13</w:t>
            </w:r>
          </w:p>
        </w:tc>
        <w:tc>
          <w:tcPr>
            <w:tcW w:w="5466"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Calibri" w:eastAsia="仿宋_GB2312" w:cs="Times New Roman"/>
                <w:sz w:val="28"/>
                <w:szCs w:val="28"/>
              </w:rPr>
            </w:pPr>
            <w:r>
              <w:rPr>
                <w:rFonts w:hint="eastAsia" w:ascii="仿宋_GB2312" w:hAnsi="Calibri" w:eastAsia="仿宋_GB2312" w:cs="Times New Roman"/>
                <w:sz w:val="28"/>
                <w:szCs w:val="28"/>
              </w:rPr>
              <w:t>专用车辆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9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Calibri" w:eastAsia="仿宋_GB2312" w:cs="Times New Roman"/>
                <w:sz w:val="28"/>
                <w:szCs w:val="28"/>
              </w:rPr>
            </w:pPr>
            <w:r>
              <w:rPr>
                <w:rFonts w:hint="eastAsia" w:ascii="仿宋_GB2312" w:hAnsi="Calibri" w:eastAsia="仿宋_GB2312" w:cs="Times New Roman"/>
                <w:sz w:val="28"/>
                <w:szCs w:val="28"/>
              </w:rPr>
              <w:t>7</w:t>
            </w:r>
          </w:p>
        </w:tc>
        <w:tc>
          <w:tcPr>
            <w:tcW w:w="1933"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Calibri" w:eastAsia="仿宋_GB2312" w:cs="Times New Roman"/>
                <w:sz w:val="28"/>
                <w:szCs w:val="28"/>
              </w:rPr>
            </w:pPr>
            <w:r>
              <w:rPr>
                <w:rFonts w:hint="eastAsia" w:ascii="仿宋_GB2312" w:hAnsi="Calibri" w:eastAsia="仿宋_GB2312" w:cs="Times New Roman"/>
                <w:sz w:val="28"/>
                <w:szCs w:val="28"/>
              </w:rPr>
              <w:t>12-05</w:t>
            </w:r>
          </w:p>
        </w:tc>
        <w:tc>
          <w:tcPr>
            <w:tcW w:w="5466"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Calibri" w:eastAsia="仿宋_GB2312" w:cs="Times New Roman"/>
                <w:sz w:val="28"/>
                <w:szCs w:val="28"/>
              </w:rPr>
            </w:pPr>
            <w:r>
              <w:rPr>
                <w:rFonts w:hint="eastAsia" w:ascii="仿宋_GB2312" w:hAnsi="Calibri" w:eastAsia="仿宋_GB2312" w:cs="Times New Roman"/>
                <w:sz w:val="28"/>
                <w:szCs w:val="28"/>
              </w:rPr>
              <w:t>装载和运输用电梯和升降机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9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Calibri" w:eastAsia="仿宋_GB2312" w:cs="Times New Roman"/>
                <w:sz w:val="28"/>
                <w:szCs w:val="28"/>
              </w:rPr>
            </w:pPr>
            <w:r>
              <w:rPr>
                <w:rFonts w:hint="eastAsia" w:ascii="仿宋_GB2312" w:hAnsi="Calibri" w:eastAsia="仿宋_GB2312" w:cs="Times New Roman"/>
                <w:sz w:val="28"/>
                <w:szCs w:val="28"/>
              </w:rPr>
              <w:t>8</w:t>
            </w:r>
          </w:p>
        </w:tc>
        <w:tc>
          <w:tcPr>
            <w:tcW w:w="1933"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Calibri" w:eastAsia="仿宋_GB2312" w:cs="Times New Roman"/>
                <w:sz w:val="28"/>
                <w:szCs w:val="28"/>
              </w:rPr>
            </w:pPr>
            <w:r>
              <w:rPr>
                <w:rFonts w:hint="eastAsia" w:ascii="仿宋_GB2312" w:hAnsi="Calibri" w:eastAsia="仿宋_GB2312" w:cs="Times New Roman"/>
                <w:sz w:val="28"/>
                <w:szCs w:val="28"/>
              </w:rPr>
              <w:t>22-05</w:t>
            </w:r>
          </w:p>
        </w:tc>
        <w:tc>
          <w:tcPr>
            <w:tcW w:w="5466"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Calibri" w:eastAsia="仿宋_GB2312" w:cs="Times New Roman"/>
                <w:sz w:val="28"/>
                <w:szCs w:val="28"/>
              </w:rPr>
            </w:pPr>
            <w:r>
              <w:rPr>
                <w:rFonts w:hint="eastAsia" w:ascii="仿宋_GB2312" w:hAnsi="Calibri" w:eastAsia="仿宋_GB2312" w:cs="Times New Roman"/>
                <w:sz w:val="28"/>
                <w:szCs w:val="28"/>
              </w:rPr>
              <w:t>狩猎钓鱼器械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9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Calibri" w:eastAsia="仿宋_GB2312" w:cs="Times New Roman"/>
                <w:sz w:val="28"/>
                <w:szCs w:val="28"/>
              </w:rPr>
            </w:pPr>
            <w:r>
              <w:rPr>
                <w:rFonts w:hint="eastAsia" w:ascii="仿宋_GB2312" w:hAnsi="Calibri" w:eastAsia="仿宋_GB2312" w:cs="Times New Roman"/>
                <w:sz w:val="28"/>
                <w:szCs w:val="28"/>
              </w:rPr>
              <w:t>9</w:t>
            </w:r>
          </w:p>
        </w:tc>
        <w:tc>
          <w:tcPr>
            <w:tcW w:w="1933"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Calibri" w:eastAsia="仿宋_GB2312" w:cs="Times New Roman"/>
                <w:sz w:val="28"/>
                <w:szCs w:val="28"/>
              </w:rPr>
            </w:pPr>
            <w:r>
              <w:rPr>
                <w:rFonts w:hint="eastAsia" w:ascii="仿宋_GB2312" w:hAnsi="Calibri" w:eastAsia="仿宋_GB2312" w:cs="Times New Roman"/>
                <w:sz w:val="28"/>
                <w:szCs w:val="28"/>
              </w:rPr>
              <w:t>12-02</w:t>
            </w:r>
          </w:p>
        </w:tc>
        <w:tc>
          <w:tcPr>
            <w:tcW w:w="5466"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Calibri" w:eastAsia="仿宋_GB2312" w:cs="Times New Roman"/>
                <w:sz w:val="28"/>
                <w:szCs w:val="28"/>
              </w:rPr>
            </w:pPr>
            <w:r>
              <w:rPr>
                <w:rFonts w:hint="eastAsia" w:ascii="仿宋_GB2312" w:hAnsi="Calibri" w:eastAsia="仿宋_GB2312" w:cs="Times New Roman"/>
                <w:sz w:val="28"/>
                <w:szCs w:val="28"/>
              </w:rPr>
              <w:t>手推车、单轮手推车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9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Calibri" w:eastAsia="仿宋_GB2312" w:cs="Times New Roman"/>
                <w:sz w:val="28"/>
                <w:szCs w:val="28"/>
              </w:rPr>
            </w:pPr>
            <w:r>
              <w:rPr>
                <w:rFonts w:hint="eastAsia" w:ascii="仿宋_GB2312" w:hAnsi="Calibri" w:eastAsia="仿宋_GB2312" w:cs="Times New Roman"/>
                <w:sz w:val="28"/>
                <w:szCs w:val="28"/>
              </w:rPr>
              <w:t>10</w:t>
            </w:r>
          </w:p>
        </w:tc>
        <w:tc>
          <w:tcPr>
            <w:tcW w:w="1933"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Calibri" w:eastAsia="仿宋_GB2312" w:cs="Times New Roman"/>
                <w:sz w:val="28"/>
                <w:szCs w:val="28"/>
              </w:rPr>
            </w:pPr>
            <w:r>
              <w:rPr>
                <w:rFonts w:hint="eastAsia" w:ascii="仿宋_GB2312" w:hAnsi="Calibri" w:eastAsia="仿宋_GB2312" w:cs="Times New Roman"/>
                <w:sz w:val="28"/>
                <w:szCs w:val="28"/>
              </w:rPr>
              <w:t>15-09</w:t>
            </w:r>
          </w:p>
        </w:tc>
        <w:tc>
          <w:tcPr>
            <w:tcW w:w="5466"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Calibri" w:eastAsia="仿宋_GB2312" w:cs="Times New Roman"/>
                <w:sz w:val="28"/>
                <w:szCs w:val="28"/>
              </w:rPr>
            </w:pPr>
            <w:r>
              <w:rPr>
                <w:rFonts w:hint="eastAsia" w:ascii="仿宋_GB2312" w:hAnsi="Calibri" w:eastAsia="仿宋_GB2312" w:cs="Times New Roman"/>
                <w:sz w:val="28"/>
                <w:szCs w:val="28"/>
              </w:rPr>
              <w:t>机床、研磨和铸造机械</w:t>
            </w:r>
            <w:r>
              <w:rPr>
                <w:rFonts w:hint="eastAsia" w:ascii="仿宋_GB2312" w:hAnsi="MS Mincho" w:eastAsia="仿宋_GB2312" w:cs="MS Mincho"/>
                <w:sz w:val="28"/>
                <w:szCs w:val="2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9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Calibri" w:eastAsia="仿宋_GB2312" w:cs="Times New Roman"/>
                <w:sz w:val="28"/>
                <w:szCs w:val="28"/>
              </w:rPr>
            </w:pPr>
            <w:r>
              <w:rPr>
                <w:rFonts w:hint="eastAsia" w:ascii="仿宋_GB2312" w:hAnsi="Calibri" w:eastAsia="仿宋_GB2312" w:cs="Times New Roman"/>
                <w:sz w:val="28"/>
                <w:szCs w:val="28"/>
              </w:rPr>
              <w:t>11</w:t>
            </w:r>
          </w:p>
        </w:tc>
        <w:tc>
          <w:tcPr>
            <w:tcW w:w="1933"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Calibri" w:eastAsia="仿宋_GB2312" w:cs="Times New Roman"/>
                <w:sz w:val="28"/>
                <w:szCs w:val="28"/>
              </w:rPr>
            </w:pPr>
            <w:r>
              <w:rPr>
                <w:rFonts w:hint="eastAsia" w:ascii="仿宋_GB2312" w:hAnsi="Calibri" w:eastAsia="仿宋_GB2312" w:cs="Times New Roman"/>
                <w:sz w:val="28"/>
                <w:szCs w:val="28"/>
              </w:rPr>
              <w:t>15-02</w:t>
            </w:r>
          </w:p>
        </w:tc>
        <w:tc>
          <w:tcPr>
            <w:tcW w:w="5466"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Calibri" w:eastAsia="仿宋_GB2312" w:cs="Times New Roman"/>
                <w:sz w:val="28"/>
                <w:szCs w:val="28"/>
              </w:rPr>
            </w:pPr>
            <w:r>
              <w:rPr>
                <w:rFonts w:hint="eastAsia" w:ascii="仿宋_GB2312" w:hAnsi="Calibri" w:eastAsia="仿宋_GB2312" w:cs="Times New Roman"/>
                <w:sz w:val="28"/>
                <w:szCs w:val="28"/>
              </w:rPr>
              <w:t>泵和压缩机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9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Calibri" w:eastAsia="仿宋_GB2312" w:cs="Times New Roman"/>
                <w:sz w:val="28"/>
                <w:szCs w:val="28"/>
              </w:rPr>
            </w:pPr>
            <w:r>
              <w:rPr>
                <w:rFonts w:hint="eastAsia" w:ascii="仿宋_GB2312" w:hAnsi="Calibri" w:eastAsia="仿宋_GB2312" w:cs="Times New Roman"/>
                <w:sz w:val="28"/>
                <w:szCs w:val="28"/>
              </w:rPr>
              <w:t>12</w:t>
            </w:r>
          </w:p>
        </w:tc>
        <w:tc>
          <w:tcPr>
            <w:tcW w:w="1933"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Calibri" w:eastAsia="仿宋_GB2312" w:cs="Times New Roman"/>
                <w:sz w:val="28"/>
                <w:szCs w:val="28"/>
              </w:rPr>
            </w:pPr>
            <w:r>
              <w:rPr>
                <w:rFonts w:hint="eastAsia" w:ascii="仿宋_GB2312" w:hAnsi="Calibri" w:eastAsia="仿宋_GB2312" w:cs="Times New Roman"/>
                <w:sz w:val="28"/>
                <w:szCs w:val="28"/>
              </w:rPr>
              <w:t>12-16</w:t>
            </w:r>
          </w:p>
        </w:tc>
        <w:tc>
          <w:tcPr>
            <w:tcW w:w="5466"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Calibri" w:eastAsia="仿宋_GB2312" w:cs="Times New Roman"/>
                <w:sz w:val="28"/>
                <w:szCs w:val="28"/>
              </w:rPr>
            </w:pPr>
            <w:r>
              <w:rPr>
                <w:rFonts w:hint="eastAsia" w:ascii="仿宋_GB2312" w:hAnsi="Calibri" w:eastAsia="仿宋_GB2312" w:cs="Times New Roman"/>
                <w:sz w:val="28"/>
                <w:szCs w:val="28"/>
              </w:rPr>
              <w:t>其他类未包括的车辆零件、装置和附件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9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Calibri" w:eastAsia="仿宋_GB2312" w:cs="Times New Roman"/>
                <w:sz w:val="28"/>
                <w:szCs w:val="28"/>
              </w:rPr>
            </w:pPr>
            <w:r>
              <w:rPr>
                <w:rFonts w:hint="eastAsia" w:ascii="仿宋_GB2312" w:hAnsi="Calibri" w:eastAsia="仿宋_GB2312" w:cs="Times New Roman"/>
                <w:sz w:val="28"/>
                <w:szCs w:val="28"/>
              </w:rPr>
              <w:t>13</w:t>
            </w:r>
          </w:p>
        </w:tc>
        <w:tc>
          <w:tcPr>
            <w:tcW w:w="1933"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Calibri" w:eastAsia="仿宋_GB2312" w:cs="Times New Roman"/>
                <w:sz w:val="28"/>
                <w:szCs w:val="28"/>
              </w:rPr>
            </w:pPr>
            <w:r>
              <w:rPr>
                <w:rFonts w:hint="eastAsia" w:ascii="仿宋_GB2312" w:hAnsi="Calibri" w:eastAsia="仿宋_GB2312" w:cs="Times New Roman"/>
                <w:sz w:val="28"/>
                <w:szCs w:val="28"/>
              </w:rPr>
              <w:t>14-03</w:t>
            </w:r>
          </w:p>
        </w:tc>
        <w:tc>
          <w:tcPr>
            <w:tcW w:w="5466"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Calibri" w:eastAsia="仿宋_GB2312" w:cs="Times New Roman"/>
                <w:sz w:val="28"/>
                <w:szCs w:val="28"/>
              </w:rPr>
            </w:pPr>
            <w:r>
              <w:rPr>
                <w:rFonts w:hint="eastAsia" w:ascii="仿宋_GB2312" w:hAnsi="Calibri" w:eastAsia="仿宋_GB2312" w:cs="Times New Roman"/>
                <w:sz w:val="28"/>
                <w:szCs w:val="28"/>
              </w:rPr>
              <w:t>通讯设备和无线电放大器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9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Calibri" w:eastAsia="仿宋_GB2312" w:cs="Times New Roman"/>
                <w:sz w:val="28"/>
                <w:szCs w:val="28"/>
              </w:rPr>
            </w:pPr>
            <w:r>
              <w:rPr>
                <w:rFonts w:hint="eastAsia" w:ascii="仿宋_GB2312" w:hAnsi="Calibri" w:eastAsia="仿宋_GB2312" w:cs="Times New Roman"/>
                <w:sz w:val="28"/>
                <w:szCs w:val="28"/>
              </w:rPr>
              <w:t>14</w:t>
            </w:r>
          </w:p>
        </w:tc>
        <w:tc>
          <w:tcPr>
            <w:tcW w:w="1933"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Calibri" w:eastAsia="仿宋_GB2312" w:cs="Times New Roman"/>
                <w:sz w:val="28"/>
                <w:szCs w:val="28"/>
              </w:rPr>
            </w:pPr>
            <w:r>
              <w:rPr>
                <w:rFonts w:hint="eastAsia" w:ascii="仿宋_GB2312" w:hAnsi="Calibri" w:eastAsia="仿宋_GB2312" w:cs="Times New Roman"/>
                <w:sz w:val="28"/>
                <w:szCs w:val="28"/>
              </w:rPr>
              <w:t>12-03</w:t>
            </w:r>
          </w:p>
        </w:tc>
        <w:tc>
          <w:tcPr>
            <w:tcW w:w="5466"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Calibri" w:eastAsia="仿宋_GB2312" w:cs="Times New Roman"/>
                <w:sz w:val="28"/>
                <w:szCs w:val="28"/>
              </w:rPr>
            </w:pPr>
            <w:r>
              <w:rPr>
                <w:rFonts w:hint="eastAsia" w:ascii="仿宋_GB2312" w:hAnsi="Calibri" w:eastAsia="仿宋_GB2312" w:cs="Times New Roman"/>
                <w:sz w:val="28"/>
                <w:szCs w:val="28"/>
              </w:rPr>
              <w:t>机车和铁路用机动托架及其它所有铁路运输车辆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9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Calibri" w:eastAsia="仿宋_GB2312" w:cs="Times New Roman"/>
                <w:sz w:val="28"/>
                <w:szCs w:val="28"/>
              </w:rPr>
            </w:pPr>
            <w:r>
              <w:rPr>
                <w:rFonts w:hint="eastAsia" w:ascii="仿宋_GB2312" w:hAnsi="Calibri" w:eastAsia="仿宋_GB2312" w:cs="Times New Roman"/>
                <w:sz w:val="28"/>
                <w:szCs w:val="28"/>
              </w:rPr>
              <w:t>15</w:t>
            </w:r>
          </w:p>
        </w:tc>
        <w:tc>
          <w:tcPr>
            <w:tcW w:w="1933"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Calibri" w:eastAsia="仿宋_GB2312" w:cs="Times New Roman"/>
                <w:sz w:val="28"/>
                <w:szCs w:val="28"/>
              </w:rPr>
            </w:pPr>
            <w:r>
              <w:rPr>
                <w:rFonts w:hint="eastAsia" w:ascii="仿宋_GB2312" w:hAnsi="Calibri" w:eastAsia="仿宋_GB2312" w:cs="Times New Roman"/>
                <w:sz w:val="28"/>
                <w:szCs w:val="28"/>
              </w:rPr>
              <w:t>12-06</w:t>
            </w:r>
          </w:p>
        </w:tc>
        <w:tc>
          <w:tcPr>
            <w:tcW w:w="5466"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Calibri" w:eastAsia="仿宋_GB2312" w:cs="Times New Roman"/>
                <w:sz w:val="28"/>
                <w:szCs w:val="28"/>
              </w:rPr>
            </w:pPr>
            <w:r>
              <w:rPr>
                <w:rFonts w:hint="eastAsia" w:ascii="仿宋_GB2312" w:hAnsi="Calibri" w:eastAsia="仿宋_GB2312" w:cs="Times New Roman"/>
                <w:sz w:val="28"/>
                <w:szCs w:val="28"/>
              </w:rPr>
              <w:t>船和艇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9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Calibri" w:eastAsia="仿宋_GB2312" w:cs="Times New Roman"/>
                <w:sz w:val="28"/>
                <w:szCs w:val="28"/>
              </w:rPr>
            </w:pPr>
            <w:r>
              <w:rPr>
                <w:rFonts w:hint="eastAsia" w:ascii="仿宋_GB2312" w:hAnsi="Calibri" w:eastAsia="仿宋_GB2312" w:cs="Times New Roman"/>
                <w:sz w:val="28"/>
                <w:szCs w:val="28"/>
              </w:rPr>
              <w:t>16</w:t>
            </w:r>
          </w:p>
        </w:tc>
        <w:tc>
          <w:tcPr>
            <w:tcW w:w="1933"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Calibri" w:eastAsia="仿宋_GB2312" w:cs="Times New Roman"/>
                <w:sz w:val="28"/>
                <w:szCs w:val="28"/>
              </w:rPr>
            </w:pPr>
            <w:r>
              <w:rPr>
                <w:rFonts w:hint="eastAsia" w:ascii="仿宋_GB2312" w:hAnsi="Calibri" w:eastAsia="仿宋_GB2312" w:cs="Times New Roman"/>
                <w:sz w:val="28"/>
                <w:szCs w:val="28"/>
              </w:rPr>
              <w:t>12-07</w:t>
            </w:r>
          </w:p>
        </w:tc>
        <w:tc>
          <w:tcPr>
            <w:tcW w:w="5466"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Calibri" w:eastAsia="仿宋_GB2312" w:cs="Times New Roman"/>
                <w:sz w:val="28"/>
                <w:szCs w:val="28"/>
              </w:rPr>
            </w:pPr>
            <w:r>
              <w:rPr>
                <w:rFonts w:hint="eastAsia" w:ascii="仿宋_GB2312" w:hAnsi="Calibri" w:eastAsia="仿宋_GB2312" w:cs="Times New Roman"/>
                <w:sz w:val="28"/>
                <w:szCs w:val="28"/>
              </w:rPr>
              <w:t>飞机及空间运载工具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9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Calibri" w:eastAsia="仿宋_GB2312" w:cs="Times New Roman"/>
                <w:sz w:val="28"/>
                <w:szCs w:val="28"/>
              </w:rPr>
            </w:pPr>
            <w:r>
              <w:rPr>
                <w:rFonts w:hint="eastAsia" w:ascii="仿宋_GB2312" w:hAnsi="Calibri" w:eastAsia="仿宋_GB2312" w:cs="Times New Roman"/>
                <w:sz w:val="28"/>
                <w:szCs w:val="28"/>
              </w:rPr>
              <w:t>17</w:t>
            </w:r>
          </w:p>
        </w:tc>
        <w:tc>
          <w:tcPr>
            <w:tcW w:w="1933"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Calibri" w:eastAsia="仿宋_GB2312" w:cs="Times New Roman"/>
                <w:sz w:val="28"/>
                <w:szCs w:val="28"/>
              </w:rPr>
            </w:pPr>
            <w:r>
              <w:rPr>
                <w:rFonts w:hint="eastAsia" w:ascii="仿宋_GB2312" w:hAnsi="Calibri" w:eastAsia="仿宋_GB2312" w:cs="Times New Roman"/>
                <w:sz w:val="28"/>
                <w:szCs w:val="28"/>
              </w:rPr>
              <w:t>18-02</w:t>
            </w:r>
          </w:p>
        </w:tc>
        <w:tc>
          <w:tcPr>
            <w:tcW w:w="5466"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Calibri" w:eastAsia="仿宋_GB2312" w:cs="Times New Roman"/>
                <w:sz w:val="28"/>
                <w:szCs w:val="28"/>
              </w:rPr>
            </w:pPr>
            <w:r>
              <w:rPr>
                <w:rFonts w:hint="eastAsia" w:ascii="仿宋_GB2312" w:hAnsi="Calibri" w:eastAsia="仿宋_GB2312" w:cs="Times New Roman"/>
                <w:sz w:val="28"/>
                <w:szCs w:val="28"/>
              </w:rPr>
              <w:t>印刷机</w:t>
            </w:r>
          </w:p>
        </w:tc>
      </w:tr>
    </w:tbl>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黑体" w:hAnsi="黑体" w:eastAsia="黑体"/>
          <w:sz w:val="32"/>
          <w:szCs w:val="32"/>
        </w:rPr>
      </w:pPr>
      <w:r>
        <w:rPr>
          <w:rFonts w:ascii="黑体" w:hAnsi="黑体" w:eastAsia="黑体"/>
          <w:sz w:val="32"/>
          <w:szCs w:val="32"/>
        </w:rPr>
        <w:t>三</w:t>
      </w:r>
      <w:r>
        <w:rPr>
          <w:rFonts w:hint="eastAsia" w:ascii="黑体" w:hAnsi="黑体" w:eastAsia="黑体"/>
          <w:sz w:val="32"/>
          <w:szCs w:val="32"/>
        </w:rPr>
        <w:t>、生物医药IPC专利分类号清单</w:t>
      </w:r>
    </w:p>
    <w:tbl>
      <w:tblPr>
        <w:tblStyle w:val="2"/>
        <w:tblpPr w:leftFromText="180" w:rightFromText="180" w:vertAnchor="text" w:horzAnchor="margin" w:tblpY="5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5"/>
        <w:gridCol w:w="1734"/>
        <w:gridCol w:w="56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5" w:type="dxa"/>
            <w:shd w:val="clear" w:color="auto" w:fill="auto"/>
            <w:vAlign w:val="center"/>
          </w:tcPr>
          <w:p>
            <w:pPr>
              <w:spacing w:line="560" w:lineRule="exact"/>
              <w:jc w:val="center"/>
              <w:rPr>
                <w:rFonts w:ascii="楷体" w:hAnsi="楷体" w:eastAsia="楷体"/>
                <w:b/>
                <w:sz w:val="28"/>
                <w:szCs w:val="28"/>
              </w:rPr>
            </w:pPr>
            <w:r>
              <w:rPr>
                <w:rFonts w:hint="eastAsia" w:ascii="楷体" w:hAnsi="楷体" w:eastAsia="楷体"/>
                <w:b/>
                <w:sz w:val="28"/>
                <w:szCs w:val="28"/>
              </w:rPr>
              <w:t>序号</w:t>
            </w:r>
          </w:p>
        </w:tc>
        <w:tc>
          <w:tcPr>
            <w:tcW w:w="1734" w:type="dxa"/>
            <w:shd w:val="clear" w:color="auto" w:fill="auto"/>
            <w:vAlign w:val="center"/>
          </w:tcPr>
          <w:p>
            <w:pPr>
              <w:spacing w:line="560" w:lineRule="exact"/>
              <w:jc w:val="center"/>
              <w:rPr>
                <w:rFonts w:ascii="楷体" w:hAnsi="楷体" w:eastAsia="楷体"/>
                <w:b/>
                <w:sz w:val="28"/>
                <w:szCs w:val="28"/>
              </w:rPr>
            </w:pPr>
            <w:r>
              <w:rPr>
                <w:rFonts w:hint="eastAsia" w:ascii="楷体" w:hAnsi="楷体" w:eastAsia="楷体"/>
                <w:b/>
                <w:sz w:val="28"/>
                <w:szCs w:val="28"/>
              </w:rPr>
              <w:t>主分类小类</w:t>
            </w:r>
          </w:p>
        </w:tc>
        <w:tc>
          <w:tcPr>
            <w:tcW w:w="5607" w:type="dxa"/>
            <w:shd w:val="clear" w:color="auto" w:fill="auto"/>
            <w:vAlign w:val="center"/>
          </w:tcPr>
          <w:p>
            <w:pPr>
              <w:spacing w:line="560" w:lineRule="exact"/>
              <w:jc w:val="center"/>
              <w:rPr>
                <w:rFonts w:ascii="楷体" w:hAnsi="楷体" w:eastAsia="楷体"/>
                <w:b/>
                <w:sz w:val="28"/>
                <w:szCs w:val="28"/>
              </w:rPr>
            </w:pPr>
            <w:r>
              <w:rPr>
                <w:rFonts w:hint="eastAsia" w:ascii="楷体" w:hAnsi="楷体" w:eastAsia="楷体"/>
                <w:b/>
                <w:sz w:val="28"/>
                <w:szCs w:val="28"/>
              </w:rPr>
              <w:t>分类号简要说明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5" w:type="dxa"/>
            <w:shd w:val="clear" w:color="auto" w:fill="auto"/>
            <w:vAlign w:val="center"/>
          </w:tcPr>
          <w:p>
            <w:pPr>
              <w:spacing w:line="560" w:lineRule="exact"/>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1</w:t>
            </w:r>
          </w:p>
        </w:tc>
        <w:tc>
          <w:tcPr>
            <w:tcW w:w="1734" w:type="dxa"/>
            <w:shd w:val="clear" w:color="auto" w:fill="auto"/>
            <w:vAlign w:val="center"/>
          </w:tcPr>
          <w:p>
            <w:pPr>
              <w:spacing w:line="560" w:lineRule="exact"/>
              <w:jc w:val="center"/>
              <w:rPr>
                <w:rFonts w:ascii="仿宋_GB2312" w:hAnsi="仿宋" w:eastAsia="仿宋_GB2312" w:cs="宋体"/>
                <w:color w:val="000000"/>
                <w:sz w:val="28"/>
                <w:szCs w:val="28"/>
              </w:rPr>
            </w:pPr>
            <w:r>
              <w:rPr>
                <w:rFonts w:hint="eastAsia" w:ascii="仿宋_GB2312" w:hAnsi="仿宋" w:eastAsia="仿宋_GB2312"/>
                <w:color w:val="000000"/>
                <w:sz w:val="28"/>
                <w:szCs w:val="28"/>
              </w:rPr>
              <w:t>C07D</w:t>
            </w:r>
          </w:p>
        </w:tc>
        <w:tc>
          <w:tcPr>
            <w:tcW w:w="5607" w:type="dxa"/>
            <w:shd w:val="clear" w:color="auto" w:fill="auto"/>
            <w:vAlign w:val="center"/>
          </w:tcPr>
          <w:p>
            <w:pPr>
              <w:spacing w:line="560" w:lineRule="exact"/>
              <w:rPr>
                <w:rFonts w:ascii="仿宋_GB2312" w:hAnsi="仿宋" w:eastAsia="仿宋_GB2312"/>
                <w:sz w:val="28"/>
                <w:szCs w:val="28"/>
              </w:rPr>
            </w:pPr>
            <w:r>
              <w:rPr>
                <w:rFonts w:hint="eastAsia" w:ascii="仿宋_GB2312" w:hAnsi="仿宋" w:eastAsia="仿宋_GB2312"/>
                <w:sz w:val="28"/>
                <w:szCs w:val="28"/>
              </w:rPr>
              <w:t>杂环化合物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5" w:type="dxa"/>
            <w:shd w:val="clear" w:color="auto" w:fill="auto"/>
            <w:vAlign w:val="center"/>
          </w:tcPr>
          <w:p>
            <w:pPr>
              <w:spacing w:line="560" w:lineRule="exact"/>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2</w:t>
            </w:r>
          </w:p>
        </w:tc>
        <w:tc>
          <w:tcPr>
            <w:tcW w:w="1734" w:type="dxa"/>
            <w:shd w:val="clear" w:color="auto" w:fill="auto"/>
            <w:vAlign w:val="center"/>
          </w:tcPr>
          <w:p>
            <w:pPr>
              <w:spacing w:line="560" w:lineRule="exact"/>
              <w:jc w:val="center"/>
              <w:rPr>
                <w:rFonts w:ascii="仿宋_GB2312" w:hAnsi="仿宋" w:eastAsia="仿宋_GB2312" w:cs="宋体"/>
                <w:color w:val="000000"/>
                <w:sz w:val="28"/>
                <w:szCs w:val="28"/>
              </w:rPr>
            </w:pPr>
            <w:r>
              <w:rPr>
                <w:rFonts w:hint="eastAsia" w:ascii="仿宋_GB2312" w:hAnsi="仿宋" w:eastAsia="仿宋_GB2312"/>
                <w:color w:val="000000"/>
                <w:sz w:val="28"/>
                <w:szCs w:val="28"/>
              </w:rPr>
              <w:t>G01N</w:t>
            </w:r>
          </w:p>
        </w:tc>
        <w:tc>
          <w:tcPr>
            <w:tcW w:w="5607" w:type="dxa"/>
            <w:shd w:val="clear" w:color="auto" w:fill="auto"/>
            <w:vAlign w:val="center"/>
          </w:tcPr>
          <w:p>
            <w:pPr>
              <w:spacing w:line="560" w:lineRule="exact"/>
              <w:rPr>
                <w:rFonts w:ascii="仿宋_GB2312" w:hAnsi="仿宋" w:eastAsia="仿宋_GB2312"/>
                <w:sz w:val="28"/>
                <w:szCs w:val="28"/>
              </w:rPr>
            </w:pPr>
            <w:r>
              <w:rPr>
                <w:rFonts w:hint="eastAsia" w:ascii="仿宋_GB2312" w:hAnsi="仿宋" w:eastAsia="仿宋_GB2312"/>
                <w:sz w:val="28"/>
                <w:szCs w:val="28"/>
              </w:rPr>
              <w:t>借助于测定材料的化学或物理性质来测试或分析材料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5" w:type="dxa"/>
            <w:shd w:val="clear" w:color="auto" w:fill="auto"/>
            <w:vAlign w:val="center"/>
          </w:tcPr>
          <w:p>
            <w:pPr>
              <w:spacing w:line="560" w:lineRule="exact"/>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3</w:t>
            </w:r>
          </w:p>
        </w:tc>
        <w:tc>
          <w:tcPr>
            <w:tcW w:w="1734" w:type="dxa"/>
            <w:shd w:val="clear" w:color="auto" w:fill="auto"/>
            <w:vAlign w:val="center"/>
          </w:tcPr>
          <w:p>
            <w:pPr>
              <w:spacing w:line="560" w:lineRule="exact"/>
              <w:jc w:val="center"/>
              <w:rPr>
                <w:rFonts w:ascii="仿宋_GB2312" w:hAnsi="仿宋" w:eastAsia="仿宋_GB2312" w:cs="宋体"/>
                <w:color w:val="000000"/>
                <w:sz w:val="28"/>
                <w:szCs w:val="28"/>
              </w:rPr>
            </w:pPr>
            <w:r>
              <w:rPr>
                <w:rFonts w:hint="eastAsia" w:ascii="仿宋_GB2312" w:hAnsi="仿宋" w:eastAsia="仿宋_GB2312"/>
                <w:color w:val="000000"/>
                <w:sz w:val="28"/>
                <w:szCs w:val="28"/>
              </w:rPr>
              <w:t>C07C</w:t>
            </w:r>
          </w:p>
        </w:tc>
        <w:tc>
          <w:tcPr>
            <w:tcW w:w="5607" w:type="dxa"/>
            <w:shd w:val="clear" w:color="auto" w:fill="auto"/>
            <w:vAlign w:val="center"/>
          </w:tcPr>
          <w:p>
            <w:pPr>
              <w:spacing w:line="560" w:lineRule="exact"/>
              <w:rPr>
                <w:rFonts w:ascii="仿宋_GB2312" w:hAnsi="仿宋" w:eastAsia="仿宋_GB2312"/>
                <w:sz w:val="28"/>
                <w:szCs w:val="28"/>
              </w:rPr>
            </w:pPr>
            <w:r>
              <w:rPr>
                <w:rFonts w:hint="eastAsia" w:ascii="仿宋_GB2312" w:hAnsi="仿宋" w:eastAsia="仿宋_GB2312"/>
                <w:sz w:val="28"/>
                <w:szCs w:val="28"/>
              </w:rPr>
              <w:t>无环或碳环化合物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5" w:type="dxa"/>
            <w:shd w:val="clear" w:color="auto" w:fill="auto"/>
            <w:vAlign w:val="center"/>
          </w:tcPr>
          <w:p>
            <w:pPr>
              <w:spacing w:line="560" w:lineRule="exact"/>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4</w:t>
            </w:r>
          </w:p>
        </w:tc>
        <w:tc>
          <w:tcPr>
            <w:tcW w:w="1734" w:type="dxa"/>
            <w:shd w:val="clear" w:color="auto" w:fill="auto"/>
            <w:vAlign w:val="center"/>
          </w:tcPr>
          <w:p>
            <w:pPr>
              <w:spacing w:line="560" w:lineRule="exact"/>
              <w:jc w:val="center"/>
              <w:rPr>
                <w:rFonts w:ascii="仿宋_GB2312" w:hAnsi="仿宋" w:eastAsia="仿宋_GB2312" w:cs="宋体"/>
                <w:color w:val="000000"/>
                <w:sz w:val="28"/>
                <w:szCs w:val="28"/>
              </w:rPr>
            </w:pPr>
            <w:r>
              <w:rPr>
                <w:rFonts w:hint="eastAsia" w:ascii="仿宋_GB2312" w:hAnsi="仿宋" w:eastAsia="仿宋_GB2312"/>
                <w:color w:val="000000"/>
                <w:sz w:val="28"/>
                <w:szCs w:val="28"/>
              </w:rPr>
              <w:t>C12N</w:t>
            </w:r>
          </w:p>
        </w:tc>
        <w:tc>
          <w:tcPr>
            <w:tcW w:w="5607" w:type="dxa"/>
            <w:shd w:val="clear" w:color="auto" w:fill="auto"/>
            <w:vAlign w:val="center"/>
          </w:tcPr>
          <w:p>
            <w:pPr>
              <w:spacing w:line="560" w:lineRule="exact"/>
              <w:rPr>
                <w:rFonts w:ascii="仿宋_GB2312" w:hAnsi="仿宋" w:eastAsia="仿宋_GB2312"/>
                <w:sz w:val="28"/>
                <w:szCs w:val="28"/>
              </w:rPr>
            </w:pPr>
            <w:r>
              <w:rPr>
                <w:rFonts w:hint="eastAsia" w:ascii="仿宋_GB2312" w:hAnsi="仿宋" w:eastAsia="仿宋_GB2312"/>
                <w:sz w:val="28"/>
                <w:szCs w:val="28"/>
              </w:rPr>
              <w:t>微生物或酶；其组合物；繁殖、保藏或维持微生物；变异或遗传工程；培养基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5" w:type="dxa"/>
            <w:shd w:val="clear" w:color="auto" w:fill="auto"/>
            <w:vAlign w:val="center"/>
          </w:tcPr>
          <w:p>
            <w:pPr>
              <w:spacing w:line="560" w:lineRule="exact"/>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5</w:t>
            </w:r>
          </w:p>
        </w:tc>
        <w:tc>
          <w:tcPr>
            <w:tcW w:w="1734" w:type="dxa"/>
            <w:shd w:val="clear" w:color="auto" w:fill="auto"/>
            <w:vAlign w:val="center"/>
          </w:tcPr>
          <w:p>
            <w:pPr>
              <w:spacing w:line="560" w:lineRule="exact"/>
              <w:jc w:val="center"/>
              <w:rPr>
                <w:rFonts w:ascii="仿宋_GB2312" w:hAnsi="仿宋" w:eastAsia="仿宋_GB2312" w:cs="宋体"/>
                <w:color w:val="000000"/>
                <w:sz w:val="28"/>
                <w:szCs w:val="28"/>
              </w:rPr>
            </w:pPr>
            <w:r>
              <w:rPr>
                <w:rFonts w:hint="eastAsia" w:ascii="仿宋_GB2312" w:hAnsi="仿宋" w:eastAsia="仿宋_GB2312"/>
                <w:color w:val="000000"/>
                <w:sz w:val="28"/>
                <w:szCs w:val="28"/>
              </w:rPr>
              <w:t>A01N</w:t>
            </w:r>
          </w:p>
        </w:tc>
        <w:tc>
          <w:tcPr>
            <w:tcW w:w="5607" w:type="dxa"/>
            <w:shd w:val="clear" w:color="auto" w:fill="auto"/>
            <w:vAlign w:val="center"/>
          </w:tcPr>
          <w:p>
            <w:pPr>
              <w:spacing w:line="560" w:lineRule="exact"/>
              <w:rPr>
                <w:rFonts w:ascii="仿宋_GB2312" w:hAnsi="仿宋" w:eastAsia="仿宋_GB2312"/>
                <w:sz w:val="28"/>
                <w:szCs w:val="28"/>
              </w:rPr>
            </w:pPr>
            <w:r>
              <w:rPr>
                <w:rFonts w:hint="eastAsia" w:ascii="仿宋_GB2312" w:hAnsi="仿宋" w:eastAsia="仿宋_GB2312"/>
                <w:sz w:val="28"/>
                <w:szCs w:val="28"/>
              </w:rPr>
              <w:t>人体、动植物体或其局部的保存；杀生剂，例如作为消毒剂，作为农药或作为除草剂；害虫驱避剂或引诱剂；植物生长调节剂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5" w:type="dxa"/>
            <w:shd w:val="clear" w:color="auto" w:fill="auto"/>
            <w:vAlign w:val="center"/>
          </w:tcPr>
          <w:p>
            <w:pPr>
              <w:spacing w:line="560" w:lineRule="exact"/>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6</w:t>
            </w:r>
          </w:p>
        </w:tc>
        <w:tc>
          <w:tcPr>
            <w:tcW w:w="1734" w:type="dxa"/>
            <w:shd w:val="clear" w:color="auto" w:fill="auto"/>
            <w:vAlign w:val="center"/>
          </w:tcPr>
          <w:p>
            <w:pPr>
              <w:spacing w:line="560" w:lineRule="exact"/>
              <w:jc w:val="center"/>
              <w:rPr>
                <w:rFonts w:ascii="仿宋_GB2312" w:hAnsi="仿宋" w:eastAsia="仿宋_GB2312" w:cs="宋体"/>
                <w:color w:val="000000"/>
                <w:sz w:val="28"/>
                <w:szCs w:val="28"/>
              </w:rPr>
            </w:pPr>
            <w:r>
              <w:rPr>
                <w:rFonts w:hint="eastAsia" w:ascii="仿宋_GB2312" w:hAnsi="仿宋" w:eastAsia="仿宋_GB2312"/>
                <w:color w:val="000000"/>
                <w:sz w:val="28"/>
                <w:szCs w:val="28"/>
              </w:rPr>
              <w:t>B01D</w:t>
            </w:r>
          </w:p>
        </w:tc>
        <w:tc>
          <w:tcPr>
            <w:tcW w:w="5607" w:type="dxa"/>
            <w:shd w:val="clear" w:color="auto" w:fill="auto"/>
            <w:vAlign w:val="center"/>
          </w:tcPr>
          <w:p>
            <w:pPr>
              <w:spacing w:line="560" w:lineRule="exact"/>
              <w:rPr>
                <w:rFonts w:ascii="仿宋_GB2312" w:hAnsi="仿宋" w:eastAsia="仿宋_GB2312"/>
                <w:sz w:val="28"/>
                <w:szCs w:val="28"/>
              </w:rPr>
            </w:pPr>
            <w:r>
              <w:rPr>
                <w:rFonts w:hint="eastAsia" w:ascii="仿宋_GB2312" w:hAnsi="仿宋" w:eastAsia="仿宋_GB2312"/>
                <w:sz w:val="28"/>
                <w:szCs w:val="28"/>
              </w:rPr>
              <w:t>分离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5" w:type="dxa"/>
            <w:shd w:val="clear" w:color="auto" w:fill="auto"/>
            <w:vAlign w:val="center"/>
          </w:tcPr>
          <w:p>
            <w:pPr>
              <w:spacing w:line="560" w:lineRule="exact"/>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7</w:t>
            </w:r>
          </w:p>
        </w:tc>
        <w:tc>
          <w:tcPr>
            <w:tcW w:w="1734" w:type="dxa"/>
            <w:shd w:val="clear" w:color="auto" w:fill="auto"/>
            <w:vAlign w:val="center"/>
          </w:tcPr>
          <w:p>
            <w:pPr>
              <w:spacing w:line="560" w:lineRule="exact"/>
              <w:jc w:val="center"/>
              <w:rPr>
                <w:rFonts w:ascii="仿宋_GB2312" w:hAnsi="仿宋" w:eastAsia="仿宋_GB2312" w:cs="宋体"/>
                <w:color w:val="000000"/>
                <w:sz w:val="28"/>
                <w:szCs w:val="28"/>
              </w:rPr>
            </w:pPr>
            <w:r>
              <w:rPr>
                <w:rFonts w:hint="eastAsia" w:ascii="仿宋_GB2312" w:hAnsi="仿宋" w:eastAsia="仿宋_GB2312"/>
                <w:color w:val="000000"/>
                <w:sz w:val="28"/>
                <w:szCs w:val="28"/>
              </w:rPr>
              <w:t>C07H</w:t>
            </w:r>
          </w:p>
        </w:tc>
        <w:tc>
          <w:tcPr>
            <w:tcW w:w="5607" w:type="dxa"/>
            <w:shd w:val="clear" w:color="auto" w:fill="auto"/>
            <w:vAlign w:val="center"/>
          </w:tcPr>
          <w:p>
            <w:pPr>
              <w:spacing w:line="560" w:lineRule="exact"/>
              <w:rPr>
                <w:rFonts w:ascii="仿宋_GB2312" w:hAnsi="仿宋" w:eastAsia="仿宋_GB2312"/>
                <w:sz w:val="28"/>
                <w:szCs w:val="28"/>
              </w:rPr>
            </w:pPr>
            <w:r>
              <w:rPr>
                <w:rFonts w:hint="eastAsia" w:ascii="仿宋_GB2312" w:hAnsi="仿宋" w:eastAsia="仿宋_GB2312"/>
                <w:sz w:val="28"/>
                <w:szCs w:val="28"/>
              </w:rPr>
              <w:t>糖类；及其衍生物；核苷；核苷酸；核酸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5" w:type="dxa"/>
            <w:shd w:val="clear" w:color="auto" w:fill="auto"/>
            <w:vAlign w:val="center"/>
          </w:tcPr>
          <w:p>
            <w:pPr>
              <w:spacing w:line="560" w:lineRule="exact"/>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8</w:t>
            </w:r>
          </w:p>
        </w:tc>
        <w:tc>
          <w:tcPr>
            <w:tcW w:w="1734" w:type="dxa"/>
            <w:shd w:val="clear" w:color="auto" w:fill="auto"/>
            <w:vAlign w:val="center"/>
          </w:tcPr>
          <w:p>
            <w:pPr>
              <w:spacing w:line="560" w:lineRule="exact"/>
              <w:jc w:val="center"/>
              <w:rPr>
                <w:rFonts w:ascii="仿宋_GB2312" w:hAnsi="仿宋" w:eastAsia="仿宋_GB2312" w:cs="宋体"/>
                <w:color w:val="000000"/>
                <w:sz w:val="28"/>
                <w:szCs w:val="28"/>
              </w:rPr>
            </w:pPr>
            <w:r>
              <w:rPr>
                <w:rFonts w:hint="eastAsia" w:ascii="仿宋_GB2312" w:hAnsi="仿宋" w:eastAsia="仿宋_GB2312"/>
                <w:color w:val="000000"/>
                <w:sz w:val="28"/>
                <w:szCs w:val="28"/>
              </w:rPr>
              <w:t>C07K</w:t>
            </w:r>
          </w:p>
        </w:tc>
        <w:tc>
          <w:tcPr>
            <w:tcW w:w="5607" w:type="dxa"/>
            <w:shd w:val="clear" w:color="auto" w:fill="auto"/>
            <w:vAlign w:val="center"/>
          </w:tcPr>
          <w:p>
            <w:pPr>
              <w:spacing w:line="560" w:lineRule="exact"/>
              <w:rPr>
                <w:rFonts w:ascii="仿宋_GB2312" w:hAnsi="仿宋" w:eastAsia="仿宋_GB2312"/>
                <w:sz w:val="28"/>
                <w:szCs w:val="28"/>
              </w:rPr>
            </w:pPr>
            <w:r>
              <w:rPr>
                <w:rFonts w:hint="eastAsia" w:ascii="仿宋_GB2312" w:hAnsi="仿宋" w:eastAsia="仿宋_GB2312"/>
                <w:sz w:val="28"/>
                <w:szCs w:val="28"/>
              </w:rPr>
              <w:t>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5" w:type="dxa"/>
            <w:shd w:val="clear" w:color="auto" w:fill="auto"/>
            <w:vAlign w:val="center"/>
          </w:tcPr>
          <w:p>
            <w:pPr>
              <w:spacing w:line="560" w:lineRule="exact"/>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9</w:t>
            </w:r>
          </w:p>
        </w:tc>
        <w:tc>
          <w:tcPr>
            <w:tcW w:w="1734" w:type="dxa"/>
            <w:shd w:val="clear" w:color="auto" w:fill="auto"/>
            <w:vAlign w:val="center"/>
          </w:tcPr>
          <w:p>
            <w:pPr>
              <w:spacing w:line="560" w:lineRule="exact"/>
              <w:jc w:val="center"/>
              <w:rPr>
                <w:rFonts w:ascii="仿宋_GB2312" w:hAnsi="仿宋" w:eastAsia="仿宋_GB2312" w:cs="宋体"/>
                <w:color w:val="000000"/>
                <w:sz w:val="28"/>
                <w:szCs w:val="28"/>
              </w:rPr>
            </w:pPr>
            <w:r>
              <w:rPr>
                <w:rFonts w:hint="eastAsia" w:ascii="仿宋_GB2312" w:hAnsi="仿宋" w:eastAsia="仿宋_GB2312"/>
                <w:color w:val="000000"/>
                <w:sz w:val="28"/>
                <w:szCs w:val="28"/>
              </w:rPr>
              <w:t>C07F</w:t>
            </w:r>
          </w:p>
        </w:tc>
        <w:tc>
          <w:tcPr>
            <w:tcW w:w="5607" w:type="dxa"/>
            <w:shd w:val="clear" w:color="auto" w:fill="auto"/>
            <w:vAlign w:val="center"/>
          </w:tcPr>
          <w:p>
            <w:pPr>
              <w:spacing w:line="560" w:lineRule="exact"/>
              <w:rPr>
                <w:rFonts w:ascii="仿宋_GB2312" w:hAnsi="仿宋" w:eastAsia="仿宋_GB2312"/>
                <w:sz w:val="28"/>
                <w:szCs w:val="28"/>
              </w:rPr>
            </w:pPr>
            <w:r>
              <w:rPr>
                <w:rFonts w:hint="eastAsia" w:ascii="仿宋_GB2312" w:hAnsi="仿宋" w:eastAsia="仿宋_GB2312"/>
                <w:sz w:val="28"/>
                <w:szCs w:val="28"/>
              </w:rPr>
              <w:t>含除碳、氢、卤素、氧、氮、硫、硒或碲以外的其他元素的无环，碳环或杂环化合物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5" w:type="dxa"/>
            <w:shd w:val="clear" w:color="auto" w:fill="auto"/>
            <w:vAlign w:val="center"/>
          </w:tcPr>
          <w:p>
            <w:pPr>
              <w:spacing w:line="560" w:lineRule="exact"/>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10</w:t>
            </w:r>
          </w:p>
        </w:tc>
        <w:tc>
          <w:tcPr>
            <w:tcW w:w="1734" w:type="dxa"/>
            <w:shd w:val="clear" w:color="auto" w:fill="auto"/>
            <w:vAlign w:val="center"/>
          </w:tcPr>
          <w:p>
            <w:pPr>
              <w:spacing w:line="560" w:lineRule="exact"/>
              <w:jc w:val="center"/>
              <w:rPr>
                <w:rFonts w:ascii="仿宋_GB2312" w:hAnsi="仿宋" w:eastAsia="仿宋_GB2312" w:cs="宋体"/>
                <w:color w:val="000000"/>
                <w:sz w:val="28"/>
                <w:szCs w:val="28"/>
              </w:rPr>
            </w:pPr>
            <w:r>
              <w:rPr>
                <w:rFonts w:hint="eastAsia" w:ascii="仿宋_GB2312" w:hAnsi="仿宋" w:eastAsia="仿宋_GB2312"/>
                <w:color w:val="000000"/>
                <w:sz w:val="28"/>
                <w:szCs w:val="28"/>
              </w:rPr>
              <w:t>A61P</w:t>
            </w:r>
          </w:p>
        </w:tc>
        <w:tc>
          <w:tcPr>
            <w:tcW w:w="5607" w:type="dxa"/>
            <w:shd w:val="clear" w:color="auto" w:fill="auto"/>
            <w:vAlign w:val="center"/>
          </w:tcPr>
          <w:p>
            <w:pPr>
              <w:spacing w:line="560" w:lineRule="exact"/>
              <w:rPr>
                <w:rFonts w:ascii="仿宋_GB2312" w:hAnsi="仿宋" w:eastAsia="仿宋_GB2312"/>
                <w:sz w:val="28"/>
                <w:szCs w:val="28"/>
              </w:rPr>
            </w:pPr>
            <w:r>
              <w:rPr>
                <w:rFonts w:hint="eastAsia" w:ascii="仿宋_GB2312" w:hAnsi="仿宋" w:eastAsia="仿宋_GB2312"/>
                <w:sz w:val="28"/>
                <w:szCs w:val="28"/>
              </w:rPr>
              <w:t>化合物或药物制剂的特定治疗活性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5" w:type="dxa"/>
            <w:shd w:val="clear" w:color="auto" w:fill="auto"/>
            <w:vAlign w:val="center"/>
          </w:tcPr>
          <w:p>
            <w:pPr>
              <w:spacing w:line="560" w:lineRule="exact"/>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11</w:t>
            </w:r>
          </w:p>
        </w:tc>
        <w:tc>
          <w:tcPr>
            <w:tcW w:w="1734" w:type="dxa"/>
            <w:shd w:val="clear" w:color="auto" w:fill="auto"/>
            <w:vAlign w:val="center"/>
          </w:tcPr>
          <w:p>
            <w:pPr>
              <w:spacing w:line="560" w:lineRule="exact"/>
              <w:jc w:val="center"/>
              <w:rPr>
                <w:rFonts w:ascii="仿宋_GB2312" w:hAnsi="仿宋" w:eastAsia="仿宋_GB2312" w:cs="宋体"/>
                <w:color w:val="000000"/>
                <w:sz w:val="28"/>
                <w:szCs w:val="28"/>
              </w:rPr>
            </w:pPr>
            <w:r>
              <w:rPr>
                <w:rFonts w:hint="eastAsia" w:ascii="仿宋_GB2312" w:hAnsi="仿宋" w:eastAsia="仿宋_GB2312"/>
                <w:color w:val="000000"/>
                <w:sz w:val="28"/>
                <w:szCs w:val="28"/>
              </w:rPr>
              <w:t>C12Q</w:t>
            </w:r>
          </w:p>
        </w:tc>
        <w:tc>
          <w:tcPr>
            <w:tcW w:w="5607" w:type="dxa"/>
            <w:shd w:val="clear" w:color="auto" w:fill="auto"/>
            <w:vAlign w:val="center"/>
          </w:tcPr>
          <w:p>
            <w:pPr>
              <w:spacing w:line="560" w:lineRule="exact"/>
              <w:rPr>
                <w:rFonts w:ascii="仿宋_GB2312" w:hAnsi="仿宋" w:eastAsia="仿宋_GB2312"/>
                <w:sz w:val="28"/>
                <w:szCs w:val="28"/>
              </w:rPr>
            </w:pPr>
            <w:r>
              <w:rPr>
                <w:rFonts w:hint="eastAsia" w:ascii="仿宋_GB2312" w:hAnsi="仿宋" w:eastAsia="仿宋_GB2312"/>
                <w:sz w:val="28"/>
                <w:szCs w:val="28"/>
              </w:rPr>
              <w:t>包含酶或微生物的测定或检验方法；其所用的组合物或试纸；这种组合物的制备方法；在微生物学方法或酶学方法中的条件反应控制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5" w:type="dxa"/>
            <w:shd w:val="clear" w:color="auto" w:fill="auto"/>
            <w:vAlign w:val="center"/>
          </w:tcPr>
          <w:p>
            <w:pPr>
              <w:spacing w:line="560" w:lineRule="exact"/>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12</w:t>
            </w:r>
          </w:p>
        </w:tc>
        <w:tc>
          <w:tcPr>
            <w:tcW w:w="1734" w:type="dxa"/>
            <w:shd w:val="clear" w:color="auto" w:fill="auto"/>
            <w:vAlign w:val="center"/>
          </w:tcPr>
          <w:p>
            <w:pPr>
              <w:spacing w:line="560" w:lineRule="exact"/>
              <w:jc w:val="center"/>
              <w:rPr>
                <w:rFonts w:ascii="仿宋_GB2312" w:hAnsi="仿宋" w:eastAsia="仿宋_GB2312" w:cs="宋体"/>
                <w:color w:val="000000"/>
                <w:sz w:val="28"/>
                <w:szCs w:val="28"/>
              </w:rPr>
            </w:pPr>
            <w:r>
              <w:rPr>
                <w:rFonts w:hint="eastAsia" w:ascii="仿宋_GB2312" w:hAnsi="仿宋" w:eastAsia="仿宋_GB2312"/>
                <w:color w:val="000000"/>
                <w:sz w:val="28"/>
                <w:szCs w:val="28"/>
              </w:rPr>
              <w:t>F26B</w:t>
            </w:r>
          </w:p>
        </w:tc>
        <w:tc>
          <w:tcPr>
            <w:tcW w:w="5607" w:type="dxa"/>
            <w:shd w:val="clear" w:color="auto" w:fill="auto"/>
            <w:vAlign w:val="center"/>
          </w:tcPr>
          <w:p>
            <w:pPr>
              <w:spacing w:line="560" w:lineRule="exact"/>
              <w:rPr>
                <w:rFonts w:ascii="仿宋_GB2312" w:hAnsi="仿宋" w:eastAsia="仿宋_GB2312"/>
                <w:sz w:val="28"/>
                <w:szCs w:val="28"/>
              </w:rPr>
            </w:pPr>
            <w:r>
              <w:rPr>
                <w:rFonts w:hint="eastAsia" w:ascii="仿宋_GB2312" w:hAnsi="仿宋" w:eastAsia="仿宋_GB2312"/>
                <w:sz w:val="28"/>
                <w:szCs w:val="28"/>
              </w:rPr>
              <w:t>从固体材料或制品中消除液体的干燥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5" w:type="dxa"/>
            <w:shd w:val="clear" w:color="auto" w:fill="auto"/>
            <w:vAlign w:val="center"/>
          </w:tcPr>
          <w:p>
            <w:pPr>
              <w:spacing w:line="560" w:lineRule="exact"/>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13</w:t>
            </w:r>
          </w:p>
        </w:tc>
        <w:tc>
          <w:tcPr>
            <w:tcW w:w="1734" w:type="dxa"/>
            <w:shd w:val="clear" w:color="auto" w:fill="auto"/>
            <w:vAlign w:val="center"/>
          </w:tcPr>
          <w:p>
            <w:pPr>
              <w:spacing w:line="560" w:lineRule="exact"/>
              <w:jc w:val="center"/>
              <w:rPr>
                <w:rFonts w:ascii="仿宋_GB2312" w:hAnsi="仿宋" w:eastAsia="仿宋_GB2312" w:cs="宋体"/>
                <w:color w:val="000000"/>
                <w:sz w:val="28"/>
                <w:szCs w:val="28"/>
              </w:rPr>
            </w:pPr>
            <w:r>
              <w:rPr>
                <w:rFonts w:hint="eastAsia" w:ascii="仿宋_GB2312" w:hAnsi="仿宋" w:eastAsia="仿宋_GB2312"/>
                <w:color w:val="000000"/>
                <w:sz w:val="28"/>
                <w:szCs w:val="28"/>
              </w:rPr>
              <w:t>B01J</w:t>
            </w:r>
          </w:p>
        </w:tc>
        <w:tc>
          <w:tcPr>
            <w:tcW w:w="5607" w:type="dxa"/>
            <w:shd w:val="clear" w:color="auto" w:fill="auto"/>
            <w:vAlign w:val="center"/>
          </w:tcPr>
          <w:p>
            <w:pPr>
              <w:spacing w:line="560" w:lineRule="exact"/>
              <w:rPr>
                <w:rFonts w:ascii="仿宋_GB2312" w:hAnsi="仿宋" w:eastAsia="仿宋_GB2312"/>
                <w:sz w:val="28"/>
                <w:szCs w:val="28"/>
              </w:rPr>
            </w:pPr>
            <w:r>
              <w:rPr>
                <w:rFonts w:hint="eastAsia" w:ascii="仿宋_GB2312" w:hAnsi="仿宋" w:eastAsia="仿宋_GB2312"/>
                <w:sz w:val="28"/>
                <w:szCs w:val="28"/>
              </w:rPr>
              <w:t>化学或物理方法，例如，催化作用、胶体化学；其有关设备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5" w:type="dxa"/>
            <w:shd w:val="clear" w:color="auto" w:fill="auto"/>
            <w:vAlign w:val="center"/>
          </w:tcPr>
          <w:p>
            <w:pPr>
              <w:spacing w:line="560" w:lineRule="exact"/>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14</w:t>
            </w:r>
          </w:p>
        </w:tc>
        <w:tc>
          <w:tcPr>
            <w:tcW w:w="1734" w:type="dxa"/>
            <w:shd w:val="clear" w:color="auto" w:fill="auto"/>
            <w:vAlign w:val="center"/>
          </w:tcPr>
          <w:p>
            <w:pPr>
              <w:spacing w:line="560" w:lineRule="exact"/>
              <w:jc w:val="center"/>
              <w:rPr>
                <w:rFonts w:ascii="仿宋_GB2312" w:hAnsi="仿宋" w:eastAsia="仿宋_GB2312" w:cs="宋体"/>
                <w:color w:val="000000"/>
                <w:sz w:val="28"/>
                <w:szCs w:val="28"/>
              </w:rPr>
            </w:pPr>
            <w:r>
              <w:rPr>
                <w:rFonts w:hint="eastAsia" w:ascii="仿宋_GB2312" w:hAnsi="仿宋" w:eastAsia="仿宋_GB2312"/>
                <w:color w:val="000000"/>
                <w:sz w:val="28"/>
                <w:szCs w:val="28"/>
              </w:rPr>
              <w:t>C02F</w:t>
            </w:r>
          </w:p>
        </w:tc>
        <w:tc>
          <w:tcPr>
            <w:tcW w:w="5607" w:type="dxa"/>
            <w:shd w:val="clear" w:color="auto" w:fill="auto"/>
            <w:vAlign w:val="center"/>
          </w:tcPr>
          <w:p>
            <w:pPr>
              <w:spacing w:line="560" w:lineRule="exact"/>
              <w:rPr>
                <w:rFonts w:ascii="仿宋_GB2312" w:hAnsi="仿宋" w:eastAsia="仿宋_GB2312"/>
                <w:sz w:val="28"/>
                <w:szCs w:val="28"/>
              </w:rPr>
            </w:pPr>
            <w:r>
              <w:rPr>
                <w:rFonts w:hint="eastAsia" w:ascii="仿宋_GB2312" w:hAnsi="仿宋" w:eastAsia="仿宋_GB2312"/>
                <w:sz w:val="28"/>
                <w:szCs w:val="28"/>
              </w:rPr>
              <w:t>水、废水、污水或污泥的处理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5" w:type="dxa"/>
            <w:shd w:val="clear" w:color="auto" w:fill="auto"/>
            <w:vAlign w:val="center"/>
          </w:tcPr>
          <w:p>
            <w:pPr>
              <w:spacing w:line="560" w:lineRule="exact"/>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15</w:t>
            </w:r>
          </w:p>
        </w:tc>
        <w:tc>
          <w:tcPr>
            <w:tcW w:w="1734" w:type="dxa"/>
            <w:shd w:val="clear" w:color="auto" w:fill="auto"/>
            <w:vAlign w:val="center"/>
          </w:tcPr>
          <w:p>
            <w:pPr>
              <w:spacing w:line="560" w:lineRule="exact"/>
              <w:jc w:val="center"/>
              <w:rPr>
                <w:rFonts w:ascii="仿宋_GB2312" w:hAnsi="仿宋" w:eastAsia="仿宋_GB2312" w:cs="宋体"/>
                <w:color w:val="000000"/>
                <w:sz w:val="28"/>
                <w:szCs w:val="28"/>
              </w:rPr>
            </w:pPr>
            <w:r>
              <w:rPr>
                <w:rFonts w:hint="eastAsia" w:ascii="仿宋_GB2312" w:hAnsi="仿宋" w:eastAsia="仿宋_GB2312"/>
                <w:color w:val="000000"/>
                <w:sz w:val="28"/>
                <w:szCs w:val="28"/>
              </w:rPr>
              <w:t>C12M</w:t>
            </w:r>
          </w:p>
        </w:tc>
        <w:tc>
          <w:tcPr>
            <w:tcW w:w="5607" w:type="dxa"/>
            <w:shd w:val="clear" w:color="auto" w:fill="auto"/>
            <w:vAlign w:val="center"/>
          </w:tcPr>
          <w:p>
            <w:pPr>
              <w:spacing w:line="560" w:lineRule="exact"/>
              <w:rPr>
                <w:rFonts w:ascii="仿宋_GB2312" w:hAnsi="仿宋" w:eastAsia="仿宋_GB2312"/>
                <w:sz w:val="28"/>
                <w:szCs w:val="28"/>
              </w:rPr>
            </w:pPr>
            <w:r>
              <w:rPr>
                <w:rFonts w:hint="eastAsia" w:ascii="仿宋_GB2312" w:hAnsi="仿宋" w:eastAsia="仿宋_GB2312"/>
                <w:sz w:val="28"/>
                <w:szCs w:val="28"/>
              </w:rPr>
              <w:t>酶学或微生物学装置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5" w:type="dxa"/>
            <w:shd w:val="clear" w:color="auto" w:fill="auto"/>
            <w:vAlign w:val="center"/>
          </w:tcPr>
          <w:p>
            <w:pPr>
              <w:spacing w:line="560" w:lineRule="exact"/>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16</w:t>
            </w:r>
          </w:p>
        </w:tc>
        <w:tc>
          <w:tcPr>
            <w:tcW w:w="1734" w:type="dxa"/>
            <w:shd w:val="clear" w:color="auto" w:fill="auto"/>
            <w:vAlign w:val="center"/>
          </w:tcPr>
          <w:p>
            <w:pPr>
              <w:spacing w:line="560" w:lineRule="exact"/>
              <w:jc w:val="center"/>
              <w:rPr>
                <w:rFonts w:ascii="仿宋_GB2312" w:hAnsi="仿宋" w:eastAsia="仿宋_GB2312" w:cs="宋体"/>
                <w:color w:val="000000"/>
                <w:sz w:val="28"/>
                <w:szCs w:val="28"/>
              </w:rPr>
            </w:pPr>
            <w:r>
              <w:rPr>
                <w:rFonts w:hint="eastAsia" w:ascii="仿宋_GB2312" w:hAnsi="仿宋" w:eastAsia="仿宋_GB2312"/>
                <w:color w:val="000000"/>
                <w:sz w:val="28"/>
                <w:szCs w:val="28"/>
              </w:rPr>
              <w:t>B01L</w:t>
            </w:r>
          </w:p>
        </w:tc>
        <w:tc>
          <w:tcPr>
            <w:tcW w:w="5607" w:type="dxa"/>
            <w:shd w:val="clear" w:color="auto" w:fill="auto"/>
            <w:vAlign w:val="center"/>
          </w:tcPr>
          <w:p>
            <w:pPr>
              <w:spacing w:line="560" w:lineRule="exact"/>
              <w:rPr>
                <w:rFonts w:ascii="仿宋_GB2312" w:hAnsi="仿宋" w:eastAsia="仿宋_GB2312"/>
                <w:sz w:val="28"/>
                <w:szCs w:val="28"/>
              </w:rPr>
            </w:pPr>
            <w:r>
              <w:rPr>
                <w:rFonts w:hint="eastAsia" w:ascii="仿宋_GB2312" w:hAnsi="仿宋" w:eastAsia="仿宋_GB2312"/>
                <w:sz w:val="28"/>
                <w:szCs w:val="28"/>
              </w:rPr>
              <w:t>通用化学或物理实验室设备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5" w:type="dxa"/>
            <w:shd w:val="clear" w:color="auto" w:fill="auto"/>
            <w:vAlign w:val="center"/>
          </w:tcPr>
          <w:p>
            <w:pPr>
              <w:spacing w:line="560" w:lineRule="exact"/>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17</w:t>
            </w:r>
          </w:p>
        </w:tc>
        <w:tc>
          <w:tcPr>
            <w:tcW w:w="1734" w:type="dxa"/>
            <w:shd w:val="clear" w:color="auto" w:fill="auto"/>
            <w:vAlign w:val="center"/>
          </w:tcPr>
          <w:p>
            <w:pPr>
              <w:spacing w:line="560" w:lineRule="exact"/>
              <w:jc w:val="center"/>
              <w:rPr>
                <w:rFonts w:ascii="仿宋_GB2312" w:hAnsi="仿宋" w:eastAsia="仿宋_GB2312" w:cs="宋体"/>
                <w:color w:val="000000"/>
                <w:sz w:val="28"/>
                <w:szCs w:val="28"/>
              </w:rPr>
            </w:pPr>
            <w:r>
              <w:rPr>
                <w:rFonts w:hint="eastAsia" w:ascii="仿宋_GB2312" w:hAnsi="仿宋" w:eastAsia="仿宋_GB2312"/>
                <w:color w:val="000000"/>
                <w:sz w:val="28"/>
                <w:szCs w:val="28"/>
              </w:rPr>
              <w:t>C12P</w:t>
            </w:r>
          </w:p>
        </w:tc>
        <w:tc>
          <w:tcPr>
            <w:tcW w:w="5607" w:type="dxa"/>
            <w:shd w:val="clear" w:color="auto" w:fill="auto"/>
            <w:vAlign w:val="center"/>
          </w:tcPr>
          <w:p>
            <w:pPr>
              <w:spacing w:line="560" w:lineRule="exact"/>
              <w:rPr>
                <w:rFonts w:ascii="仿宋_GB2312" w:hAnsi="仿宋" w:eastAsia="仿宋_GB2312"/>
                <w:sz w:val="28"/>
                <w:szCs w:val="28"/>
              </w:rPr>
            </w:pPr>
            <w:r>
              <w:rPr>
                <w:rFonts w:hint="eastAsia" w:ascii="仿宋_GB2312" w:hAnsi="仿宋" w:eastAsia="仿宋_GB2312"/>
                <w:sz w:val="28"/>
                <w:szCs w:val="28"/>
              </w:rPr>
              <w:t>发酵或使用酶的方法合成目标化合物或组合物或多外消旋混合物中分离旋光异构体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5" w:type="dxa"/>
            <w:shd w:val="clear" w:color="auto" w:fill="auto"/>
            <w:vAlign w:val="center"/>
          </w:tcPr>
          <w:p>
            <w:pPr>
              <w:spacing w:line="560" w:lineRule="exact"/>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18</w:t>
            </w:r>
          </w:p>
        </w:tc>
        <w:tc>
          <w:tcPr>
            <w:tcW w:w="1734" w:type="dxa"/>
            <w:shd w:val="clear" w:color="auto" w:fill="auto"/>
            <w:vAlign w:val="center"/>
          </w:tcPr>
          <w:p>
            <w:pPr>
              <w:spacing w:line="560" w:lineRule="exact"/>
              <w:jc w:val="center"/>
              <w:rPr>
                <w:rFonts w:ascii="仿宋_GB2312" w:hAnsi="仿宋" w:eastAsia="仿宋_GB2312" w:cs="宋体"/>
                <w:color w:val="000000"/>
                <w:sz w:val="28"/>
                <w:szCs w:val="28"/>
              </w:rPr>
            </w:pPr>
            <w:r>
              <w:rPr>
                <w:rFonts w:hint="eastAsia" w:ascii="仿宋_GB2312" w:hAnsi="仿宋" w:eastAsia="仿宋_GB2312"/>
                <w:color w:val="000000"/>
                <w:sz w:val="28"/>
                <w:szCs w:val="28"/>
              </w:rPr>
              <w:t>B22C</w:t>
            </w:r>
          </w:p>
        </w:tc>
        <w:tc>
          <w:tcPr>
            <w:tcW w:w="5607" w:type="dxa"/>
            <w:shd w:val="clear" w:color="auto" w:fill="auto"/>
            <w:vAlign w:val="center"/>
          </w:tcPr>
          <w:p>
            <w:pPr>
              <w:spacing w:line="560" w:lineRule="exact"/>
              <w:rPr>
                <w:rFonts w:ascii="仿宋_GB2312" w:hAnsi="仿宋" w:eastAsia="仿宋_GB2312"/>
                <w:sz w:val="28"/>
                <w:szCs w:val="28"/>
              </w:rPr>
            </w:pPr>
            <w:r>
              <w:rPr>
                <w:rFonts w:hint="eastAsia" w:ascii="仿宋_GB2312" w:hAnsi="仿宋" w:eastAsia="仿宋_GB2312"/>
                <w:sz w:val="28"/>
                <w:szCs w:val="28"/>
              </w:rPr>
              <w:t>铸造造型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5" w:type="dxa"/>
            <w:shd w:val="clear" w:color="auto" w:fill="auto"/>
            <w:vAlign w:val="center"/>
          </w:tcPr>
          <w:p>
            <w:pPr>
              <w:spacing w:line="560" w:lineRule="exact"/>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19</w:t>
            </w:r>
          </w:p>
        </w:tc>
        <w:tc>
          <w:tcPr>
            <w:tcW w:w="1734" w:type="dxa"/>
            <w:shd w:val="clear" w:color="auto" w:fill="auto"/>
            <w:vAlign w:val="center"/>
          </w:tcPr>
          <w:p>
            <w:pPr>
              <w:spacing w:line="560" w:lineRule="exact"/>
              <w:jc w:val="center"/>
              <w:rPr>
                <w:rFonts w:ascii="仿宋_GB2312" w:hAnsi="仿宋" w:eastAsia="仿宋_GB2312" w:cs="宋体"/>
                <w:color w:val="000000"/>
                <w:sz w:val="28"/>
                <w:szCs w:val="28"/>
              </w:rPr>
            </w:pPr>
            <w:r>
              <w:rPr>
                <w:rFonts w:hint="eastAsia" w:ascii="仿宋_GB2312" w:hAnsi="仿宋" w:eastAsia="仿宋_GB2312"/>
                <w:color w:val="000000"/>
                <w:sz w:val="28"/>
                <w:szCs w:val="28"/>
              </w:rPr>
              <w:t>C08G</w:t>
            </w:r>
          </w:p>
        </w:tc>
        <w:tc>
          <w:tcPr>
            <w:tcW w:w="5607" w:type="dxa"/>
            <w:shd w:val="clear" w:color="auto" w:fill="auto"/>
            <w:vAlign w:val="center"/>
          </w:tcPr>
          <w:p>
            <w:pPr>
              <w:spacing w:line="560" w:lineRule="exact"/>
              <w:rPr>
                <w:rFonts w:ascii="仿宋_GB2312" w:hAnsi="仿宋" w:eastAsia="仿宋_GB2312"/>
                <w:sz w:val="28"/>
                <w:szCs w:val="28"/>
              </w:rPr>
            </w:pPr>
            <w:r>
              <w:rPr>
                <w:rFonts w:hint="eastAsia" w:ascii="仿宋_GB2312" w:hAnsi="仿宋" w:eastAsia="仿宋_GB2312"/>
                <w:sz w:val="28"/>
                <w:szCs w:val="28"/>
              </w:rPr>
              <w:t>用碳-碳不饱和键以外的反应得到的高分子化合物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5" w:type="dxa"/>
            <w:shd w:val="clear" w:color="auto" w:fill="auto"/>
            <w:vAlign w:val="center"/>
          </w:tcPr>
          <w:p>
            <w:pPr>
              <w:spacing w:line="560" w:lineRule="exact"/>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20</w:t>
            </w:r>
          </w:p>
        </w:tc>
        <w:tc>
          <w:tcPr>
            <w:tcW w:w="1734" w:type="dxa"/>
            <w:shd w:val="clear" w:color="auto" w:fill="auto"/>
            <w:vAlign w:val="center"/>
          </w:tcPr>
          <w:p>
            <w:pPr>
              <w:spacing w:line="560" w:lineRule="exact"/>
              <w:jc w:val="center"/>
              <w:rPr>
                <w:rFonts w:ascii="仿宋_GB2312" w:hAnsi="仿宋" w:eastAsia="仿宋_GB2312" w:cs="宋体"/>
                <w:color w:val="000000"/>
                <w:sz w:val="28"/>
                <w:szCs w:val="28"/>
              </w:rPr>
            </w:pPr>
            <w:r>
              <w:rPr>
                <w:rFonts w:hint="eastAsia" w:ascii="仿宋_GB2312" w:hAnsi="仿宋" w:eastAsia="仿宋_GB2312"/>
                <w:color w:val="000000"/>
                <w:sz w:val="28"/>
                <w:szCs w:val="28"/>
              </w:rPr>
              <w:t>D01F</w:t>
            </w:r>
          </w:p>
        </w:tc>
        <w:tc>
          <w:tcPr>
            <w:tcW w:w="5607" w:type="dxa"/>
            <w:shd w:val="clear" w:color="auto" w:fill="auto"/>
            <w:vAlign w:val="center"/>
          </w:tcPr>
          <w:p>
            <w:pPr>
              <w:spacing w:line="560" w:lineRule="exact"/>
              <w:rPr>
                <w:rFonts w:ascii="仿宋_GB2312" w:hAnsi="仿宋" w:eastAsia="仿宋_GB2312"/>
                <w:sz w:val="28"/>
                <w:szCs w:val="28"/>
              </w:rPr>
            </w:pPr>
            <w:r>
              <w:rPr>
                <w:rFonts w:hint="eastAsia" w:ascii="仿宋_GB2312" w:hAnsi="仿宋" w:eastAsia="仿宋_GB2312"/>
                <w:sz w:val="28"/>
                <w:szCs w:val="28"/>
              </w:rPr>
              <w:t>制作人造长丝、线、纤维、鬃或带子的化学特征；专用于生产碳纤维的设备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5" w:type="dxa"/>
            <w:shd w:val="clear" w:color="auto" w:fill="auto"/>
            <w:vAlign w:val="center"/>
          </w:tcPr>
          <w:p>
            <w:pPr>
              <w:spacing w:line="560" w:lineRule="exact"/>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21</w:t>
            </w:r>
          </w:p>
        </w:tc>
        <w:tc>
          <w:tcPr>
            <w:tcW w:w="1734" w:type="dxa"/>
            <w:shd w:val="clear" w:color="auto" w:fill="auto"/>
            <w:vAlign w:val="center"/>
          </w:tcPr>
          <w:p>
            <w:pPr>
              <w:spacing w:line="560" w:lineRule="exact"/>
              <w:jc w:val="center"/>
              <w:rPr>
                <w:rFonts w:ascii="仿宋_GB2312" w:hAnsi="仿宋" w:eastAsia="仿宋_GB2312" w:cs="宋体"/>
                <w:color w:val="000000"/>
                <w:sz w:val="28"/>
                <w:szCs w:val="28"/>
              </w:rPr>
            </w:pPr>
            <w:r>
              <w:rPr>
                <w:rFonts w:hint="eastAsia" w:ascii="仿宋_GB2312" w:hAnsi="仿宋" w:eastAsia="仿宋_GB2312"/>
                <w:color w:val="000000"/>
                <w:sz w:val="28"/>
                <w:szCs w:val="28"/>
              </w:rPr>
              <w:t>C04B</w:t>
            </w:r>
          </w:p>
        </w:tc>
        <w:tc>
          <w:tcPr>
            <w:tcW w:w="5607" w:type="dxa"/>
            <w:shd w:val="clear" w:color="auto" w:fill="auto"/>
            <w:vAlign w:val="center"/>
          </w:tcPr>
          <w:p>
            <w:pPr>
              <w:spacing w:line="560" w:lineRule="exact"/>
              <w:rPr>
                <w:rFonts w:ascii="仿宋_GB2312" w:hAnsi="仿宋" w:eastAsia="仿宋_GB2312"/>
                <w:sz w:val="28"/>
                <w:szCs w:val="28"/>
              </w:rPr>
            </w:pPr>
            <w:r>
              <w:rPr>
                <w:rFonts w:hint="eastAsia" w:ascii="仿宋_GB2312" w:hAnsi="仿宋" w:eastAsia="仿宋_GB2312"/>
                <w:sz w:val="28"/>
                <w:szCs w:val="28"/>
              </w:rPr>
              <w:t>石灰；氧化镁；矿渣；水泥；其组合物，例如：砂浆、混凝土或类似的建筑材料；人造石；陶瓷；耐火材料；天然石的处理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5" w:type="dxa"/>
            <w:shd w:val="clear" w:color="auto" w:fill="auto"/>
            <w:vAlign w:val="center"/>
          </w:tcPr>
          <w:p>
            <w:pPr>
              <w:spacing w:line="560" w:lineRule="exact"/>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22</w:t>
            </w:r>
          </w:p>
        </w:tc>
        <w:tc>
          <w:tcPr>
            <w:tcW w:w="1734" w:type="dxa"/>
            <w:shd w:val="clear" w:color="auto" w:fill="auto"/>
            <w:vAlign w:val="center"/>
          </w:tcPr>
          <w:p>
            <w:pPr>
              <w:spacing w:line="560" w:lineRule="exact"/>
              <w:jc w:val="center"/>
              <w:rPr>
                <w:rFonts w:ascii="仿宋_GB2312" w:hAnsi="仿宋" w:eastAsia="仿宋_GB2312" w:cs="宋体"/>
                <w:color w:val="000000"/>
                <w:sz w:val="28"/>
                <w:szCs w:val="28"/>
              </w:rPr>
            </w:pPr>
            <w:r>
              <w:rPr>
                <w:rFonts w:hint="eastAsia" w:ascii="仿宋_GB2312" w:hAnsi="仿宋" w:eastAsia="仿宋_GB2312"/>
                <w:color w:val="000000"/>
                <w:sz w:val="28"/>
                <w:szCs w:val="28"/>
              </w:rPr>
              <w:t>C08J</w:t>
            </w:r>
          </w:p>
        </w:tc>
        <w:tc>
          <w:tcPr>
            <w:tcW w:w="5607" w:type="dxa"/>
            <w:shd w:val="clear" w:color="auto" w:fill="auto"/>
            <w:vAlign w:val="center"/>
          </w:tcPr>
          <w:p>
            <w:pPr>
              <w:spacing w:line="560" w:lineRule="exact"/>
              <w:rPr>
                <w:rFonts w:ascii="仿宋_GB2312" w:hAnsi="仿宋" w:eastAsia="仿宋_GB2312"/>
                <w:sz w:val="28"/>
                <w:szCs w:val="28"/>
              </w:rPr>
            </w:pPr>
            <w:r>
              <w:rPr>
                <w:rFonts w:hint="eastAsia" w:ascii="仿宋_GB2312" w:hAnsi="仿宋" w:eastAsia="仿宋_GB2312"/>
                <w:sz w:val="28"/>
                <w:szCs w:val="28"/>
              </w:rPr>
              <w:t>加工；配料的一般工艺过程；不包括在C08B，C08C，C08F，C08G或C08H小类中的后处理（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5" w:type="dxa"/>
            <w:shd w:val="clear" w:color="auto" w:fill="auto"/>
            <w:vAlign w:val="center"/>
          </w:tcPr>
          <w:p>
            <w:pPr>
              <w:spacing w:line="560" w:lineRule="exact"/>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23</w:t>
            </w:r>
          </w:p>
        </w:tc>
        <w:tc>
          <w:tcPr>
            <w:tcW w:w="1734" w:type="dxa"/>
            <w:shd w:val="clear" w:color="auto" w:fill="auto"/>
            <w:vAlign w:val="center"/>
          </w:tcPr>
          <w:p>
            <w:pPr>
              <w:spacing w:line="560" w:lineRule="exact"/>
              <w:jc w:val="center"/>
              <w:rPr>
                <w:rFonts w:ascii="仿宋_GB2312" w:hAnsi="仿宋" w:eastAsia="仿宋_GB2312" w:cs="宋体"/>
                <w:color w:val="000000"/>
                <w:sz w:val="28"/>
                <w:szCs w:val="28"/>
              </w:rPr>
            </w:pPr>
            <w:r>
              <w:rPr>
                <w:rFonts w:hint="eastAsia" w:ascii="仿宋_GB2312" w:hAnsi="仿宋" w:eastAsia="仿宋_GB2312"/>
                <w:color w:val="000000"/>
                <w:sz w:val="28"/>
                <w:szCs w:val="28"/>
              </w:rPr>
              <w:t>B65B</w:t>
            </w:r>
          </w:p>
        </w:tc>
        <w:tc>
          <w:tcPr>
            <w:tcW w:w="5607" w:type="dxa"/>
            <w:shd w:val="clear" w:color="auto" w:fill="auto"/>
            <w:vAlign w:val="center"/>
          </w:tcPr>
          <w:p>
            <w:pPr>
              <w:spacing w:line="560" w:lineRule="exact"/>
              <w:rPr>
                <w:rFonts w:ascii="仿宋_GB2312" w:hAnsi="仿宋" w:eastAsia="仿宋_GB2312"/>
                <w:sz w:val="28"/>
                <w:szCs w:val="28"/>
              </w:rPr>
            </w:pPr>
            <w:r>
              <w:rPr>
                <w:rFonts w:hint="eastAsia" w:ascii="仿宋_GB2312" w:hAnsi="仿宋" w:eastAsia="仿宋_GB2312"/>
                <w:sz w:val="28"/>
                <w:szCs w:val="28"/>
              </w:rPr>
              <w:t>包装物件或物料的机械，装置或设备，或方法；启封</w:t>
            </w:r>
          </w:p>
        </w:tc>
      </w:tr>
    </w:tbl>
    <w:p>
      <w:pPr>
        <w:spacing w:line="560" w:lineRule="exact"/>
        <w:rPr>
          <w:rFonts w:ascii="仿宋_GB2312" w:eastAsia="仿宋_GB2312"/>
          <w:sz w:val="28"/>
          <w:szCs w:val="28"/>
        </w:rPr>
      </w:pPr>
    </w:p>
    <w:p>
      <w:pPr>
        <w:spacing w:line="560" w:lineRule="exact"/>
        <w:rPr>
          <w:rFonts w:ascii="黑体" w:hAnsi="黑体" w:eastAsia="黑体"/>
          <w:sz w:val="32"/>
          <w:szCs w:val="32"/>
        </w:rPr>
      </w:pPr>
      <w:r>
        <w:rPr>
          <w:rFonts w:hint="eastAsia" w:ascii="黑体" w:hAnsi="黑体" w:eastAsia="黑体"/>
          <w:sz w:val="32"/>
          <w:szCs w:val="32"/>
        </w:rPr>
        <w:t>四、生物医药洛迦诺专利分类号清单</w:t>
      </w:r>
    </w:p>
    <w:p>
      <w:pPr>
        <w:spacing w:line="560" w:lineRule="exact"/>
        <w:rPr>
          <w:rFonts w:ascii="黑体" w:hAnsi="黑体" w:eastAsia="黑体"/>
          <w:sz w:val="32"/>
          <w:szCs w:val="32"/>
        </w:rPr>
      </w:pPr>
    </w:p>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1701"/>
        <w:gridCol w:w="56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shd w:val="clear" w:color="auto" w:fill="auto"/>
            <w:vAlign w:val="center"/>
          </w:tcPr>
          <w:p>
            <w:pPr>
              <w:spacing w:line="560" w:lineRule="exact"/>
              <w:jc w:val="center"/>
              <w:rPr>
                <w:rFonts w:ascii="楷体" w:hAnsi="楷体" w:eastAsia="楷体"/>
                <w:b/>
                <w:sz w:val="28"/>
                <w:szCs w:val="28"/>
              </w:rPr>
            </w:pPr>
            <w:r>
              <w:rPr>
                <w:rFonts w:hint="eastAsia" w:ascii="楷体" w:hAnsi="楷体" w:eastAsia="楷体"/>
                <w:b/>
                <w:sz w:val="28"/>
                <w:szCs w:val="28"/>
              </w:rPr>
              <w:t>序号</w:t>
            </w:r>
          </w:p>
        </w:tc>
        <w:tc>
          <w:tcPr>
            <w:tcW w:w="1701" w:type="dxa"/>
            <w:shd w:val="clear" w:color="auto" w:fill="auto"/>
            <w:vAlign w:val="center"/>
          </w:tcPr>
          <w:p>
            <w:pPr>
              <w:spacing w:line="560" w:lineRule="exact"/>
              <w:jc w:val="center"/>
              <w:rPr>
                <w:rFonts w:ascii="楷体" w:hAnsi="楷体" w:eastAsia="楷体"/>
                <w:b/>
                <w:sz w:val="28"/>
                <w:szCs w:val="28"/>
              </w:rPr>
            </w:pPr>
            <w:r>
              <w:rPr>
                <w:rFonts w:hint="eastAsia" w:ascii="楷体" w:hAnsi="楷体" w:eastAsia="楷体"/>
                <w:b/>
                <w:sz w:val="28"/>
                <w:szCs w:val="28"/>
              </w:rPr>
              <w:t>主分类小类</w:t>
            </w:r>
          </w:p>
        </w:tc>
        <w:tc>
          <w:tcPr>
            <w:tcW w:w="5607" w:type="dxa"/>
            <w:shd w:val="clear" w:color="auto" w:fill="auto"/>
            <w:vAlign w:val="center"/>
          </w:tcPr>
          <w:p>
            <w:pPr>
              <w:spacing w:line="560" w:lineRule="exact"/>
              <w:jc w:val="center"/>
              <w:rPr>
                <w:rFonts w:ascii="楷体" w:hAnsi="楷体" w:eastAsia="楷体"/>
                <w:b/>
                <w:sz w:val="28"/>
                <w:szCs w:val="28"/>
              </w:rPr>
            </w:pPr>
            <w:r>
              <w:rPr>
                <w:rFonts w:hint="eastAsia" w:ascii="楷体" w:hAnsi="楷体" w:eastAsia="楷体"/>
                <w:b/>
                <w:sz w:val="28"/>
                <w:szCs w:val="28"/>
              </w:rPr>
              <w:t>分类号简要说明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shd w:val="clear" w:color="auto" w:fill="auto"/>
            <w:vAlign w:val="center"/>
          </w:tcPr>
          <w:p>
            <w:pPr>
              <w:spacing w:line="560" w:lineRule="exact"/>
              <w:jc w:val="center"/>
              <w:rPr>
                <w:rFonts w:ascii="仿宋_GB2312" w:hAnsi="仿宋" w:eastAsia="仿宋_GB2312"/>
                <w:sz w:val="28"/>
                <w:szCs w:val="24"/>
              </w:rPr>
            </w:pPr>
            <w:r>
              <w:rPr>
                <w:rFonts w:hint="eastAsia" w:ascii="仿宋_GB2312" w:hAnsi="仿宋" w:eastAsia="仿宋_GB2312"/>
                <w:sz w:val="28"/>
                <w:szCs w:val="24"/>
              </w:rPr>
              <w:t>1</w:t>
            </w:r>
          </w:p>
        </w:tc>
        <w:tc>
          <w:tcPr>
            <w:tcW w:w="1701" w:type="dxa"/>
            <w:shd w:val="clear" w:color="auto" w:fill="auto"/>
            <w:vAlign w:val="center"/>
          </w:tcPr>
          <w:p>
            <w:pPr>
              <w:spacing w:line="560" w:lineRule="exact"/>
              <w:jc w:val="center"/>
              <w:rPr>
                <w:rFonts w:ascii="仿宋_GB2312" w:hAnsi="仿宋" w:eastAsia="仿宋_GB2312"/>
                <w:sz w:val="28"/>
                <w:szCs w:val="24"/>
              </w:rPr>
            </w:pPr>
            <w:r>
              <w:rPr>
                <w:rFonts w:hint="eastAsia" w:ascii="仿宋_GB2312" w:hAnsi="仿宋" w:eastAsia="仿宋_GB2312"/>
                <w:sz w:val="28"/>
                <w:szCs w:val="24"/>
              </w:rPr>
              <w:t>09-03</w:t>
            </w:r>
          </w:p>
        </w:tc>
        <w:tc>
          <w:tcPr>
            <w:tcW w:w="5607" w:type="dxa"/>
            <w:shd w:val="clear" w:color="auto" w:fill="auto"/>
          </w:tcPr>
          <w:p>
            <w:pPr>
              <w:spacing w:line="560" w:lineRule="exact"/>
              <w:rPr>
                <w:rFonts w:ascii="仿宋_GB2312" w:hAnsi="仿宋" w:eastAsia="仿宋_GB2312"/>
                <w:sz w:val="28"/>
                <w:szCs w:val="24"/>
              </w:rPr>
            </w:pPr>
            <w:r>
              <w:rPr>
                <w:rFonts w:hint="eastAsia" w:ascii="仿宋_GB2312" w:hAnsi="仿宋" w:eastAsia="仿宋_GB2312"/>
                <w:sz w:val="28"/>
                <w:szCs w:val="24"/>
              </w:rPr>
              <w:t>箱,盒,容器,(防腐)罐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shd w:val="clear" w:color="auto" w:fill="auto"/>
            <w:vAlign w:val="center"/>
          </w:tcPr>
          <w:p>
            <w:pPr>
              <w:spacing w:line="560" w:lineRule="exact"/>
              <w:jc w:val="center"/>
              <w:rPr>
                <w:rFonts w:ascii="仿宋_GB2312" w:hAnsi="仿宋" w:eastAsia="仿宋_GB2312"/>
                <w:sz w:val="28"/>
                <w:szCs w:val="24"/>
              </w:rPr>
            </w:pPr>
            <w:r>
              <w:rPr>
                <w:rFonts w:hint="eastAsia" w:ascii="仿宋_GB2312" w:hAnsi="仿宋" w:eastAsia="仿宋_GB2312"/>
                <w:sz w:val="28"/>
                <w:szCs w:val="24"/>
              </w:rPr>
              <w:t>2</w:t>
            </w:r>
          </w:p>
        </w:tc>
        <w:tc>
          <w:tcPr>
            <w:tcW w:w="1701" w:type="dxa"/>
            <w:shd w:val="clear" w:color="auto" w:fill="auto"/>
            <w:vAlign w:val="center"/>
          </w:tcPr>
          <w:p>
            <w:pPr>
              <w:spacing w:line="560" w:lineRule="exact"/>
              <w:jc w:val="center"/>
              <w:rPr>
                <w:rFonts w:ascii="仿宋_GB2312" w:hAnsi="仿宋" w:eastAsia="仿宋_GB2312"/>
                <w:sz w:val="28"/>
                <w:szCs w:val="24"/>
              </w:rPr>
            </w:pPr>
            <w:r>
              <w:rPr>
                <w:rFonts w:hint="eastAsia" w:ascii="仿宋_GB2312" w:hAnsi="仿宋" w:eastAsia="仿宋_GB2312"/>
                <w:sz w:val="28"/>
                <w:szCs w:val="24"/>
              </w:rPr>
              <w:t>24-01</w:t>
            </w:r>
          </w:p>
        </w:tc>
        <w:tc>
          <w:tcPr>
            <w:tcW w:w="5607" w:type="dxa"/>
            <w:shd w:val="clear" w:color="auto" w:fill="auto"/>
          </w:tcPr>
          <w:p>
            <w:pPr>
              <w:spacing w:line="560" w:lineRule="exact"/>
              <w:rPr>
                <w:rFonts w:ascii="仿宋_GB2312" w:hAnsi="仿宋" w:eastAsia="仿宋_GB2312"/>
                <w:sz w:val="28"/>
                <w:szCs w:val="24"/>
              </w:rPr>
            </w:pPr>
            <w:r>
              <w:rPr>
                <w:rFonts w:hint="eastAsia" w:ascii="仿宋_GB2312" w:hAnsi="仿宋" w:eastAsia="仿宋_GB2312"/>
                <w:sz w:val="28"/>
                <w:szCs w:val="24"/>
              </w:rPr>
              <w:t>医生,医院和实验室用器具和设备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shd w:val="clear" w:color="auto" w:fill="auto"/>
            <w:vAlign w:val="center"/>
          </w:tcPr>
          <w:p>
            <w:pPr>
              <w:spacing w:line="560" w:lineRule="exact"/>
              <w:jc w:val="center"/>
              <w:rPr>
                <w:rFonts w:ascii="仿宋_GB2312" w:hAnsi="仿宋" w:eastAsia="仿宋_GB2312"/>
                <w:sz w:val="28"/>
                <w:szCs w:val="24"/>
              </w:rPr>
            </w:pPr>
            <w:r>
              <w:rPr>
                <w:rFonts w:hint="eastAsia" w:ascii="仿宋_GB2312" w:hAnsi="仿宋" w:eastAsia="仿宋_GB2312"/>
                <w:sz w:val="28"/>
                <w:szCs w:val="24"/>
              </w:rPr>
              <w:t>3</w:t>
            </w:r>
          </w:p>
        </w:tc>
        <w:tc>
          <w:tcPr>
            <w:tcW w:w="1701" w:type="dxa"/>
            <w:shd w:val="clear" w:color="auto" w:fill="auto"/>
            <w:vAlign w:val="center"/>
          </w:tcPr>
          <w:p>
            <w:pPr>
              <w:spacing w:line="560" w:lineRule="exact"/>
              <w:jc w:val="center"/>
              <w:rPr>
                <w:rFonts w:ascii="仿宋_GB2312" w:hAnsi="仿宋" w:eastAsia="仿宋_GB2312"/>
                <w:sz w:val="28"/>
                <w:szCs w:val="24"/>
              </w:rPr>
            </w:pPr>
            <w:r>
              <w:rPr>
                <w:rFonts w:hint="eastAsia" w:ascii="仿宋_GB2312" w:hAnsi="仿宋" w:eastAsia="仿宋_GB2312"/>
                <w:sz w:val="28"/>
                <w:szCs w:val="24"/>
              </w:rPr>
              <w:t>09-05</w:t>
            </w:r>
          </w:p>
        </w:tc>
        <w:tc>
          <w:tcPr>
            <w:tcW w:w="5607" w:type="dxa"/>
            <w:shd w:val="clear" w:color="auto" w:fill="auto"/>
          </w:tcPr>
          <w:p>
            <w:pPr>
              <w:spacing w:line="560" w:lineRule="exact"/>
              <w:rPr>
                <w:rFonts w:ascii="仿宋_GB2312" w:hAnsi="仿宋" w:eastAsia="仿宋_GB2312"/>
                <w:sz w:val="28"/>
                <w:szCs w:val="24"/>
              </w:rPr>
            </w:pPr>
            <w:r>
              <w:rPr>
                <w:rFonts w:hint="eastAsia" w:ascii="仿宋_GB2312" w:hAnsi="仿宋" w:eastAsia="仿宋_GB2312"/>
                <w:sz w:val="28"/>
                <w:szCs w:val="24"/>
              </w:rPr>
              <w:t>袋,香袋,管和囊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shd w:val="clear" w:color="auto" w:fill="auto"/>
            <w:vAlign w:val="center"/>
          </w:tcPr>
          <w:p>
            <w:pPr>
              <w:spacing w:line="560" w:lineRule="exact"/>
              <w:jc w:val="center"/>
              <w:rPr>
                <w:rFonts w:ascii="仿宋_GB2312" w:hAnsi="仿宋" w:eastAsia="仿宋_GB2312"/>
                <w:sz w:val="28"/>
                <w:szCs w:val="24"/>
              </w:rPr>
            </w:pPr>
            <w:r>
              <w:rPr>
                <w:rFonts w:hint="eastAsia" w:ascii="仿宋_GB2312" w:hAnsi="仿宋" w:eastAsia="仿宋_GB2312"/>
                <w:sz w:val="28"/>
                <w:szCs w:val="24"/>
              </w:rPr>
              <w:t>4</w:t>
            </w:r>
          </w:p>
        </w:tc>
        <w:tc>
          <w:tcPr>
            <w:tcW w:w="1701" w:type="dxa"/>
            <w:shd w:val="clear" w:color="auto" w:fill="auto"/>
            <w:vAlign w:val="center"/>
          </w:tcPr>
          <w:p>
            <w:pPr>
              <w:spacing w:line="560" w:lineRule="exact"/>
              <w:jc w:val="center"/>
              <w:rPr>
                <w:rFonts w:ascii="仿宋_GB2312" w:hAnsi="仿宋" w:eastAsia="仿宋_GB2312"/>
                <w:sz w:val="28"/>
                <w:szCs w:val="24"/>
              </w:rPr>
            </w:pPr>
            <w:r>
              <w:rPr>
                <w:rFonts w:hint="eastAsia" w:ascii="仿宋_GB2312" w:hAnsi="仿宋" w:eastAsia="仿宋_GB2312"/>
                <w:sz w:val="28"/>
                <w:szCs w:val="24"/>
              </w:rPr>
              <w:t>19-08</w:t>
            </w:r>
          </w:p>
        </w:tc>
        <w:tc>
          <w:tcPr>
            <w:tcW w:w="5607" w:type="dxa"/>
            <w:shd w:val="clear" w:color="auto" w:fill="auto"/>
          </w:tcPr>
          <w:p>
            <w:pPr>
              <w:spacing w:line="560" w:lineRule="exact"/>
              <w:rPr>
                <w:rFonts w:ascii="仿宋_GB2312" w:hAnsi="仿宋" w:eastAsia="仿宋_GB2312"/>
                <w:sz w:val="28"/>
                <w:szCs w:val="24"/>
              </w:rPr>
            </w:pPr>
            <w:r>
              <w:rPr>
                <w:rFonts w:hint="eastAsia" w:ascii="仿宋_GB2312" w:hAnsi="仿宋" w:eastAsia="仿宋_GB2312"/>
                <w:sz w:val="28"/>
                <w:szCs w:val="24"/>
              </w:rPr>
              <w:t>其他印刷品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shd w:val="clear" w:color="auto" w:fill="auto"/>
            <w:vAlign w:val="center"/>
          </w:tcPr>
          <w:p>
            <w:pPr>
              <w:spacing w:line="560" w:lineRule="exact"/>
              <w:jc w:val="center"/>
              <w:rPr>
                <w:rFonts w:ascii="仿宋_GB2312" w:hAnsi="仿宋" w:eastAsia="仿宋_GB2312"/>
                <w:sz w:val="28"/>
                <w:szCs w:val="24"/>
              </w:rPr>
            </w:pPr>
            <w:r>
              <w:rPr>
                <w:rFonts w:hint="eastAsia" w:ascii="仿宋_GB2312" w:hAnsi="仿宋" w:eastAsia="仿宋_GB2312"/>
                <w:sz w:val="28"/>
                <w:szCs w:val="24"/>
              </w:rPr>
              <w:t>5</w:t>
            </w:r>
          </w:p>
        </w:tc>
        <w:tc>
          <w:tcPr>
            <w:tcW w:w="1701" w:type="dxa"/>
            <w:shd w:val="clear" w:color="auto" w:fill="auto"/>
            <w:vAlign w:val="center"/>
          </w:tcPr>
          <w:p>
            <w:pPr>
              <w:spacing w:line="560" w:lineRule="exact"/>
              <w:jc w:val="center"/>
              <w:rPr>
                <w:rFonts w:ascii="仿宋_GB2312" w:hAnsi="仿宋" w:eastAsia="仿宋_GB2312"/>
                <w:sz w:val="28"/>
                <w:szCs w:val="24"/>
              </w:rPr>
            </w:pPr>
            <w:r>
              <w:rPr>
                <w:rFonts w:hint="eastAsia" w:ascii="仿宋_GB2312" w:hAnsi="仿宋" w:eastAsia="仿宋_GB2312"/>
                <w:sz w:val="28"/>
                <w:szCs w:val="24"/>
              </w:rPr>
              <w:t>07-01</w:t>
            </w:r>
          </w:p>
        </w:tc>
        <w:tc>
          <w:tcPr>
            <w:tcW w:w="5607" w:type="dxa"/>
            <w:shd w:val="clear" w:color="auto" w:fill="auto"/>
          </w:tcPr>
          <w:p>
            <w:pPr>
              <w:spacing w:line="560" w:lineRule="exact"/>
              <w:rPr>
                <w:rFonts w:ascii="仿宋_GB2312" w:hAnsi="仿宋" w:eastAsia="仿宋_GB2312"/>
                <w:sz w:val="28"/>
                <w:szCs w:val="24"/>
              </w:rPr>
            </w:pPr>
            <w:r>
              <w:rPr>
                <w:rFonts w:hint="eastAsia" w:ascii="仿宋_GB2312" w:hAnsi="仿宋" w:eastAsia="仿宋_GB2312"/>
                <w:sz w:val="28"/>
                <w:szCs w:val="24"/>
              </w:rPr>
              <w:t>陶瓷器,玻璃器皿,餐用盘碟和其他类似物品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shd w:val="clear" w:color="auto" w:fill="auto"/>
            <w:vAlign w:val="center"/>
          </w:tcPr>
          <w:p>
            <w:pPr>
              <w:spacing w:line="560" w:lineRule="exact"/>
              <w:jc w:val="center"/>
              <w:rPr>
                <w:rFonts w:ascii="仿宋_GB2312" w:hAnsi="仿宋" w:eastAsia="仿宋_GB2312"/>
                <w:sz w:val="28"/>
                <w:szCs w:val="24"/>
              </w:rPr>
            </w:pPr>
            <w:r>
              <w:rPr>
                <w:rFonts w:hint="eastAsia" w:ascii="仿宋_GB2312" w:hAnsi="仿宋" w:eastAsia="仿宋_GB2312"/>
                <w:sz w:val="28"/>
                <w:szCs w:val="24"/>
              </w:rPr>
              <w:t>6</w:t>
            </w:r>
          </w:p>
        </w:tc>
        <w:tc>
          <w:tcPr>
            <w:tcW w:w="1701" w:type="dxa"/>
            <w:shd w:val="clear" w:color="auto" w:fill="auto"/>
            <w:vAlign w:val="center"/>
          </w:tcPr>
          <w:p>
            <w:pPr>
              <w:spacing w:line="560" w:lineRule="exact"/>
              <w:jc w:val="center"/>
              <w:rPr>
                <w:rFonts w:ascii="仿宋_GB2312" w:hAnsi="仿宋" w:eastAsia="仿宋_GB2312"/>
                <w:sz w:val="28"/>
                <w:szCs w:val="24"/>
              </w:rPr>
            </w:pPr>
            <w:r>
              <w:rPr>
                <w:rFonts w:hint="eastAsia" w:ascii="仿宋_GB2312" w:hAnsi="仿宋" w:eastAsia="仿宋_GB2312"/>
                <w:sz w:val="28"/>
                <w:szCs w:val="24"/>
              </w:rPr>
              <w:t>09-01</w:t>
            </w:r>
          </w:p>
        </w:tc>
        <w:tc>
          <w:tcPr>
            <w:tcW w:w="5607" w:type="dxa"/>
            <w:shd w:val="clear" w:color="auto" w:fill="auto"/>
          </w:tcPr>
          <w:p>
            <w:pPr>
              <w:spacing w:line="560" w:lineRule="exact"/>
              <w:rPr>
                <w:rFonts w:ascii="仿宋_GB2312" w:hAnsi="仿宋" w:eastAsia="仿宋_GB2312"/>
                <w:sz w:val="28"/>
                <w:szCs w:val="24"/>
              </w:rPr>
            </w:pPr>
            <w:r>
              <w:rPr>
                <w:rFonts w:hint="eastAsia" w:ascii="仿宋_GB2312" w:hAnsi="仿宋" w:eastAsia="仿宋_GB2312"/>
                <w:sz w:val="28"/>
                <w:szCs w:val="24"/>
              </w:rPr>
              <w:t>瓶,长颈瓶,罐,耐酸瓶,细颈坛和附有喷雾器装置的容器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shd w:val="clear" w:color="auto" w:fill="auto"/>
            <w:vAlign w:val="center"/>
          </w:tcPr>
          <w:p>
            <w:pPr>
              <w:spacing w:line="560" w:lineRule="exact"/>
              <w:jc w:val="center"/>
              <w:rPr>
                <w:rFonts w:ascii="仿宋_GB2312" w:hAnsi="仿宋" w:eastAsia="仿宋_GB2312"/>
                <w:sz w:val="28"/>
                <w:szCs w:val="24"/>
              </w:rPr>
            </w:pPr>
            <w:r>
              <w:rPr>
                <w:rFonts w:hint="eastAsia" w:ascii="仿宋_GB2312" w:hAnsi="仿宋" w:eastAsia="仿宋_GB2312"/>
                <w:sz w:val="28"/>
                <w:szCs w:val="24"/>
              </w:rPr>
              <w:t>7</w:t>
            </w:r>
          </w:p>
        </w:tc>
        <w:tc>
          <w:tcPr>
            <w:tcW w:w="1701" w:type="dxa"/>
            <w:shd w:val="clear" w:color="auto" w:fill="auto"/>
            <w:vAlign w:val="center"/>
          </w:tcPr>
          <w:p>
            <w:pPr>
              <w:spacing w:line="560" w:lineRule="exact"/>
              <w:jc w:val="center"/>
              <w:rPr>
                <w:rFonts w:ascii="仿宋_GB2312" w:hAnsi="仿宋" w:eastAsia="仿宋_GB2312"/>
                <w:sz w:val="28"/>
                <w:szCs w:val="24"/>
              </w:rPr>
            </w:pPr>
            <w:r>
              <w:rPr>
                <w:rFonts w:hint="eastAsia" w:ascii="仿宋_GB2312" w:hAnsi="仿宋" w:eastAsia="仿宋_GB2312"/>
                <w:sz w:val="28"/>
                <w:szCs w:val="24"/>
              </w:rPr>
              <w:t>24-02</w:t>
            </w:r>
          </w:p>
        </w:tc>
        <w:tc>
          <w:tcPr>
            <w:tcW w:w="5607" w:type="dxa"/>
            <w:shd w:val="clear" w:color="auto" w:fill="auto"/>
          </w:tcPr>
          <w:p>
            <w:pPr>
              <w:spacing w:line="560" w:lineRule="exact"/>
              <w:rPr>
                <w:rFonts w:ascii="仿宋_GB2312" w:hAnsi="仿宋" w:eastAsia="仿宋_GB2312"/>
                <w:sz w:val="28"/>
                <w:szCs w:val="24"/>
              </w:rPr>
            </w:pPr>
            <w:r>
              <w:rPr>
                <w:rFonts w:hint="eastAsia" w:ascii="仿宋_GB2312" w:hAnsi="仿宋" w:eastAsia="仿宋_GB2312"/>
                <w:sz w:val="28"/>
                <w:szCs w:val="24"/>
              </w:rPr>
              <w:t>医疗仪器,实验室用仪器和工具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shd w:val="clear" w:color="auto" w:fill="auto"/>
          </w:tcPr>
          <w:p>
            <w:pPr>
              <w:spacing w:line="560" w:lineRule="exact"/>
              <w:jc w:val="center"/>
              <w:rPr>
                <w:rFonts w:ascii="仿宋_GB2312" w:hAnsi="仿宋" w:eastAsia="仿宋_GB2312"/>
                <w:sz w:val="28"/>
                <w:szCs w:val="24"/>
              </w:rPr>
            </w:pPr>
            <w:r>
              <w:rPr>
                <w:rFonts w:hint="eastAsia" w:ascii="仿宋_GB2312" w:hAnsi="仿宋" w:eastAsia="仿宋_GB2312"/>
                <w:sz w:val="28"/>
                <w:szCs w:val="24"/>
              </w:rPr>
              <w:t>8</w:t>
            </w:r>
          </w:p>
        </w:tc>
        <w:tc>
          <w:tcPr>
            <w:tcW w:w="1701" w:type="dxa"/>
            <w:shd w:val="clear" w:color="auto" w:fill="auto"/>
          </w:tcPr>
          <w:p>
            <w:pPr>
              <w:spacing w:line="560" w:lineRule="exact"/>
              <w:jc w:val="center"/>
              <w:rPr>
                <w:rFonts w:ascii="仿宋_GB2312" w:hAnsi="仿宋" w:eastAsia="仿宋_GB2312"/>
                <w:sz w:val="28"/>
                <w:szCs w:val="24"/>
              </w:rPr>
            </w:pPr>
            <w:r>
              <w:rPr>
                <w:rFonts w:hint="eastAsia" w:ascii="仿宋_GB2312" w:hAnsi="仿宋" w:eastAsia="仿宋_GB2312"/>
                <w:sz w:val="28"/>
                <w:szCs w:val="24"/>
              </w:rPr>
              <w:t>07-02</w:t>
            </w:r>
          </w:p>
        </w:tc>
        <w:tc>
          <w:tcPr>
            <w:tcW w:w="5607" w:type="dxa"/>
            <w:shd w:val="clear" w:color="auto" w:fill="auto"/>
          </w:tcPr>
          <w:p>
            <w:pPr>
              <w:spacing w:line="560" w:lineRule="exact"/>
              <w:rPr>
                <w:rFonts w:ascii="仿宋_GB2312" w:hAnsi="仿宋" w:eastAsia="仿宋_GB2312"/>
                <w:sz w:val="28"/>
                <w:szCs w:val="24"/>
              </w:rPr>
            </w:pPr>
            <w:r>
              <w:rPr>
                <w:rFonts w:hint="eastAsia" w:ascii="仿宋_GB2312" w:hAnsi="仿宋" w:eastAsia="仿宋_GB2312"/>
                <w:sz w:val="28"/>
                <w:szCs w:val="24"/>
              </w:rPr>
              <w:t>烹调的器具,器皿和容器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shd w:val="clear" w:color="auto" w:fill="auto"/>
          </w:tcPr>
          <w:p>
            <w:pPr>
              <w:spacing w:line="560" w:lineRule="exact"/>
              <w:jc w:val="center"/>
              <w:rPr>
                <w:rFonts w:ascii="仿宋_GB2312" w:hAnsi="仿宋" w:eastAsia="仿宋_GB2312"/>
                <w:sz w:val="28"/>
                <w:szCs w:val="24"/>
              </w:rPr>
            </w:pPr>
            <w:r>
              <w:rPr>
                <w:rFonts w:hint="eastAsia" w:ascii="仿宋_GB2312" w:hAnsi="仿宋" w:eastAsia="仿宋_GB2312"/>
                <w:sz w:val="28"/>
                <w:szCs w:val="24"/>
              </w:rPr>
              <w:t>9</w:t>
            </w:r>
          </w:p>
        </w:tc>
        <w:tc>
          <w:tcPr>
            <w:tcW w:w="1701" w:type="dxa"/>
            <w:shd w:val="clear" w:color="auto" w:fill="auto"/>
          </w:tcPr>
          <w:p>
            <w:pPr>
              <w:spacing w:line="560" w:lineRule="exact"/>
              <w:jc w:val="center"/>
              <w:rPr>
                <w:rFonts w:ascii="仿宋_GB2312" w:hAnsi="仿宋" w:eastAsia="仿宋_GB2312"/>
                <w:sz w:val="28"/>
                <w:szCs w:val="24"/>
              </w:rPr>
            </w:pPr>
            <w:r>
              <w:rPr>
                <w:rFonts w:hint="eastAsia" w:ascii="仿宋_GB2312" w:hAnsi="仿宋" w:eastAsia="仿宋_GB2312"/>
                <w:sz w:val="28"/>
                <w:szCs w:val="24"/>
              </w:rPr>
              <w:t>13-03</w:t>
            </w:r>
          </w:p>
        </w:tc>
        <w:tc>
          <w:tcPr>
            <w:tcW w:w="5607" w:type="dxa"/>
            <w:shd w:val="clear" w:color="auto" w:fill="auto"/>
          </w:tcPr>
          <w:p>
            <w:pPr>
              <w:spacing w:line="560" w:lineRule="exact"/>
              <w:rPr>
                <w:rFonts w:ascii="仿宋_GB2312" w:hAnsi="仿宋" w:eastAsia="仿宋_GB2312"/>
                <w:sz w:val="28"/>
                <w:szCs w:val="24"/>
              </w:rPr>
            </w:pPr>
            <w:r>
              <w:rPr>
                <w:rFonts w:hint="eastAsia" w:ascii="仿宋_GB2312" w:hAnsi="仿宋" w:eastAsia="仿宋_GB2312"/>
                <w:sz w:val="28"/>
                <w:szCs w:val="24"/>
              </w:rPr>
              <w:t>配电和控制设备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shd w:val="clear" w:color="auto" w:fill="auto"/>
          </w:tcPr>
          <w:p>
            <w:pPr>
              <w:spacing w:line="560" w:lineRule="exact"/>
              <w:jc w:val="center"/>
              <w:rPr>
                <w:rFonts w:ascii="仿宋_GB2312" w:hAnsi="仿宋" w:eastAsia="仿宋_GB2312"/>
                <w:sz w:val="28"/>
                <w:szCs w:val="24"/>
              </w:rPr>
            </w:pPr>
            <w:r>
              <w:rPr>
                <w:rFonts w:hint="eastAsia" w:ascii="仿宋_GB2312" w:hAnsi="仿宋" w:eastAsia="仿宋_GB2312"/>
                <w:sz w:val="28"/>
                <w:szCs w:val="24"/>
              </w:rPr>
              <w:t>10</w:t>
            </w:r>
          </w:p>
        </w:tc>
        <w:tc>
          <w:tcPr>
            <w:tcW w:w="1701" w:type="dxa"/>
            <w:shd w:val="clear" w:color="auto" w:fill="auto"/>
          </w:tcPr>
          <w:p>
            <w:pPr>
              <w:spacing w:line="560" w:lineRule="exact"/>
              <w:jc w:val="center"/>
              <w:rPr>
                <w:rFonts w:ascii="仿宋_GB2312" w:hAnsi="仿宋" w:eastAsia="仿宋_GB2312"/>
                <w:sz w:val="28"/>
                <w:szCs w:val="24"/>
              </w:rPr>
            </w:pPr>
            <w:r>
              <w:rPr>
                <w:rFonts w:hint="eastAsia" w:ascii="仿宋_GB2312" w:hAnsi="仿宋" w:eastAsia="仿宋_GB2312"/>
                <w:sz w:val="28"/>
                <w:szCs w:val="24"/>
              </w:rPr>
              <w:t>28-03</w:t>
            </w:r>
          </w:p>
        </w:tc>
        <w:tc>
          <w:tcPr>
            <w:tcW w:w="5607" w:type="dxa"/>
            <w:shd w:val="clear" w:color="auto" w:fill="auto"/>
          </w:tcPr>
          <w:p>
            <w:pPr>
              <w:spacing w:line="560" w:lineRule="exact"/>
              <w:rPr>
                <w:rFonts w:ascii="仿宋_GB2312" w:hAnsi="仿宋" w:eastAsia="仿宋_GB2312"/>
                <w:sz w:val="28"/>
                <w:szCs w:val="24"/>
              </w:rPr>
            </w:pPr>
            <w:r>
              <w:rPr>
                <w:rFonts w:hint="eastAsia" w:ascii="仿宋_GB2312" w:hAnsi="仿宋" w:eastAsia="仿宋_GB2312"/>
                <w:sz w:val="28"/>
                <w:szCs w:val="24"/>
              </w:rPr>
              <w:t>梳洗用品和美容院设备</w:t>
            </w: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MS Mincho">
    <w:panose1 w:val="02020609040205080304"/>
    <w:charset w:val="80"/>
    <w:family w:val="roman"/>
    <w:pitch w:val="default"/>
    <w:sig w:usb0="E00002FF" w:usb1="6AC7FDFB" w:usb2="00000012" w:usb3="00000000" w:csb0="4002009F" w:csb1="DFD7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3D0A21"/>
    <w:multiLevelType w:val="multilevel"/>
    <w:tmpl w:val="623D0A21"/>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4B30AB"/>
    <w:rsid w:val="5B4B30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2020-06-15T07:30:00Z</dcterms:created>
  <dc:creator>小热热</dc:creator>
  <cp:lastModifiedBy>小热热</cp:lastModifiedBy>
  <dcterms:modified xsi:type="dcterms:W3CDTF">2020-06-15T07:30:51Z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