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49"/>
        <w:spacing w:before="98" w:line="218" w:lineRule="auto"/>
        <w:outlineLvl w:val="0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:spacing w:val="-2"/>
        </w:rPr>
        <w:t>泰州市知识产权保护中心专利预审服务分类号</w:t>
      </w:r>
    </w:p>
    <w:p>
      <w:pPr>
        <w:ind w:left="329" w:right="3986"/>
        <w:spacing w:before="275" w:line="233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3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分类号（共</w:t>
      </w:r>
      <w:r>
        <w:rPr>
          <w:rFonts w:ascii="SimHei" w:hAnsi="SimHei" w:eastAsia="SimHei" w:cs="SimHei"/>
          <w:sz w:val="31"/>
          <w:szCs w:val="31"/>
          <w:spacing w:val="-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111 </w:t>
      </w:r>
      <w:r>
        <w:rPr>
          <w:rFonts w:ascii="SimHei" w:hAnsi="SimHei" w:eastAsia="SimHei" w:cs="SimHei"/>
          <w:sz w:val="31"/>
          <w:szCs w:val="31"/>
          <w:spacing w:val="-4"/>
        </w:rPr>
        <w:t>个）</w:t>
      </w:r>
      <w:r>
        <w:rPr>
          <w:rFonts w:ascii="SimHei" w:hAnsi="SimHei" w:eastAsia="SimHei" w:cs="SimHei"/>
          <w:sz w:val="31"/>
          <w:szCs w:val="3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先进装备制造产业领域</w:t>
      </w:r>
    </w:p>
    <w:tbl>
      <w:tblPr>
        <w:tblStyle w:val="TableNormal"/>
        <w:tblW w:w="8007" w:type="dxa"/>
        <w:tblInd w:w="2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5"/>
        <w:gridCol w:w="2082"/>
        <w:gridCol w:w="4980"/>
      </w:tblGrid>
      <w:tr>
        <w:trPr>
          <w:trHeight w:val="518" w:hRule="atLeast"/>
        </w:trPr>
        <w:tc>
          <w:tcPr>
            <w:tcW w:w="945" w:type="dxa"/>
            <w:vAlign w:val="top"/>
          </w:tcPr>
          <w:p>
            <w:pPr>
              <w:pStyle w:val="TableText"/>
              <w:ind w:left="296"/>
              <w:spacing w:before="166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88" w:right="604" w:hanging="79"/>
              <w:spacing w:before="51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2313"/>
              <w:spacing w:before="166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445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082" w:type="dxa"/>
            <w:vAlign w:val="top"/>
          </w:tcPr>
          <w:p>
            <w:pPr>
              <w:ind w:left="823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A01B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12"/>
              <w:spacing w:before="47" w:line="230" w:lineRule="auto"/>
              <w:rPr/>
            </w:pPr>
            <w:r>
              <w:rPr>
                <w:spacing w:val="2"/>
              </w:rPr>
              <w:t>农业或林业的整地；一般农业机械或农具的部件、零件或附</w:t>
            </w:r>
            <w:r>
              <w:rPr>
                <w:spacing w:val="16"/>
              </w:rPr>
              <w:t xml:space="preserve"> </w:t>
            </w:r>
            <w:r>
              <w:rPr/>
              <w:t>件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28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082" w:type="dxa"/>
            <w:vAlign w:val="top"/>
          </w:tcPr>
          <w:p>
            <w:pPr>
              <w:ind w:left="818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A23N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 w:right="112" w:hanging="1"/>
              <w:spacing w:before="48" w:line="229" w:lineRule="auto"/>
              <w:rPr/>
            </w:pPr>
            <w:r>
              <w:rPr>
                <w:spacing w:val="2"/>
              </w:rPr>
              <w:t>其他类不包含的处理大量收获的水果、蔬菜或花球茎的机械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或装置；大量蔬菜或水果的去皮；制备牲畜饲料装置</w:t>
            </w:r>
          </w:p>
        </w:tc>
      </w:tr>
      <w:tr>
        <w:trPr>
          <w:trHeight w:val="514" w:hRule="atLeast"/>
        </w:trPr>
        <w:tc>
          <w:tcPr>
            <w:tcW w:w="945" w:type="dxa"/>
            <w:vAlign w:val="top"/>
          </w:tcPr>
          <w:p>
            <w:pPr>
              <w:ind w:left="431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B01L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3" w:line="220" w:lineRule="auto"/>
              <w:rPr/>
            </w:pPr>
            <w:r>
              <w:rPr>
                <w:spacing w:val="-1"/>
              </w:rPr>
              <w:t>通用化学或物理实验室设备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27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B04B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4" w:line="219" w:lineRule="auto"/>
              <w:rPr/>
            </w:pPr>
            <w:r>
              <w:rPr>
                <w:spacing w:val="-3"/>
              </w:rPr>
              <w:t>离心机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433"/>
              <w:spacing w:before="200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B05B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9"/>
              <w:spacing w:before="164" w:line="220" w:lineRule="auto"/>
              <w:rPr/>
            </w:pPr>
            <w:r>
              <w:rPr>
                <w:spacing w:val="-2"/>
              </w:rPr>
              <w:t>喷射装置；雾化装置；喷嘴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432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B05C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3" w:line="219" w:lineRule="auto"/>
              <w:rPr/>
            </w:pPr>
            <w:r>
              <w:rPr>
                <w:spacing w:val="-1"/>
              </w:rPr>
              <w:t>一般对表面涂布流体的装置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431"/>
              <w:spacing w:before="201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B07C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12" w:firstLine="13"/>
              <w:spacing w:before="48" w:line="230" w:lineRule="auto"/>
              <w:rPr/>
            </w:pPr>
            <w:r>
              <w:rPr>
                <w:spacing w:val="2"/>
              </w:rPr>
              <w:t>邮件分拣；单件物品的分选，或适于一件一件地分选的散装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材料的分选，如拣选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35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B08B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6" w:line="220" w:lineRule="auto"/>
              <w:rPr/>
            </w:pPr>
            <w:r>
              <w:rPr>
                <w:spacing w:val="-1"/>
              </w:rPr>
              <w:t>一般清洁；一般污垢的防除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431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B22C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/>
              <w:spacing w:before="164" w:line="220" w:lineRule="auto"/>
              <w:rPr/>
            </w:pPr>
            <w:r>
              <w:rPr>
                <w:spacing w:val="-2"/>
              </w:rPr>
              <w:t>铸造造型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B22D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7" w:line="220" w:lineRule="auto"/>
              <w:rPr/>
            </w:pPr>
            <w:r>
              <w:rPr>
                <w:spacing w:val="-1"/>
              </w:rPr>
              <w:t>金属铸造；用相同工艺或设备的其他物质的铸造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11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B23B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6" w:line="220" w:lineRule="auto"/>
              <w:rPr/>
            </w:pPr>
            <w:r>
              <w:rPr>
                <w:spacing w:val="-2"/>
              </w:rPr>
              <w:t>车削；镗削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12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B23D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12"/>
              <w:spacing w:before="49" w:line="229" w:lineRule="auto"/>
              <w:rPr/>
            </w:pPr>
            <w:r>
              <w:rPr>
                <w:spacing w:val="2"/>
              </w:rPr>
              <w:t>刨削；插削；剪切；拉削；锯；锉削；刮削；其他类目不包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括的用切除材料方式对金属加工的类似操作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13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B23F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7" w:line="220" w:lineRule="auto"/>
              <w:rPr/>
            </w:pPr>
            <w:r>
              <w:rPr>
                <w:spacing w:val="-1"/>
              </w:rPr>
              <w:t>齿轮或齿条的制造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14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B23G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/>
              <w:spacing w:before="166" w:line="220" w:lineRule="auto"/>
              <w:rPr/>
            </w:pPr>
            <w:r>
              <w:rPr>
                <w:spacing w:val="-1"/>
              </w:rPr>
              <w:t>螺纹切制；螺钉、螺栓头或螺母的加工，及其有关的加工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15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B23H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 w:right="112"/>
              <w:spacing w:before="48" w:line="230" w:lineRule="auto"/>
              <w:rPr/>
            </w:pPr>
            <w:r>
              <w:rPr>
                <w:spacing w:val="2"/>
              </w:rPr>
              <w:t>用电极代替刀具，以电流高度集中的作用在工件上的金属加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工；这种加工与其他方式的金属加工的组合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16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B24C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/>
              <w:spacing w:before="167" w:line="219" w:lineRule="auto"/>
              <w:rPr/>
            </w:pPr>
            <w:r>
              <w:rPr>
                <w:spacing w:val="-1"/>
              </w:rPr>
              <w:t>磨料或微粒材料的喷射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17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B24D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/>
              <w:spacing w:before="167" w:line="220" w:lineRule="auto"/>
              <w:rPr/>
            </w:pPr>
            <w:r>
              <w:rPr>
                <w:spacing w:val="-1"/>
              </w:rPr>
              <w:t>磨削、抛光或刃磨用的工具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400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18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B25B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 w:right="112"/>
              <w:spacing w:before="50" w:line="230" w:lineRule="auto"/>
              <w:rPr/>
            </w:pPr>
            <w:r>
              <w:rPr>
                <w:spacing w:val="2"/>
              </w:rPr>
              <w:t>不包含在其他类目中的用于紧固、连接、拆卸或夹持的工具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或台式设备</w:t>
            </w:r>
          </w:p>
        </w:tc>
      </w:tr>
      <w:tr>
        <w:trPr>
          <w:trHeight w:val="705" w:hRule="atLeast"/>
        </w:trPr>
        <w:tc>
          <w:tcPr>
            <w:tcW w:w="94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19</w:t>
            </w:r>
          </w:p>
        </w:tc>
        <w:tc>
          <w:tcPr>
            <w:tcW w:w="208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839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B25F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 w:right="112" w:firstLine="1"/>
              <w:spacing w:before="31" w:line="227" w:lineRule="auto"/>
              <w:jc w:val="both"/>
              <w:rPr/>
            </w:pPr>
            <w:r>
              <w:rPr>
                <w:spacing w:val="2"/>
              </w:rPr>
              <w:t>不包括在其他类目中的组合工具或多用途工具；与执行操作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无特殊关联并且不包括在其他类目中的轻便机动工具的零件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或部件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20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B26B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9" w:line="220" w:lineRule="auto"/>
              <w:rPr/>
            </w:pPr>
            <w:r>
              <w:rPr>
                <w:spacing w:val="-1"/>
              </w:rPr>
              <w:t>不包含在其他类目中的手持切割工具</w:t>
            </w:r>
          </w:p>
        </w:tc>
      </w:tr>
      <w:tr>
        <w:trPr>
          <w:trHeight w:val="520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21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B26D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12"/>
              <w:spacing w:before="52" w:line="229" w:lineRule="auto"/>
              <w:rPr/>
            </w:pPr>
            <w:r>
              <w:rPr>
                <w:spacing w:val="2"/>
              </w:rPr>
              <w:t>切割；用于打孔、冲孔、切割、冲裁或切断的机器的通用零</w:t>
            </w:r>
            <w:r>
              <w:rPr>
                <w:spacing w:val="17"/>
              </w:rPr>
              <w:t xml:space="preserve"> </w:t>
            </w:r>
            <w:r>
              <w:rPr/>
              <w:t>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41"/>
          <w:pgMar w:top="1431" w:right="1785" w:bottom="1778" w:left="1785" w:header="0" w:footer="15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2" w:lineRule="exact"/>
        <w:rPr/>
      </w:pPr>
      <w:r/>
    </w:p>
    <w:tbl>
      <w:tblPr>
        <w:tblStyle w:val="TableNormal"/>
        <w:tblW w:w="8007" w:type="dxa"/>
        <w:tblInd w:w="2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5"/>
        <w:gridCol w:w="2082"/>
        <w:gridCol w:w="4980"/>
      </w:tblGrid>
      <w:tr>
        <w:trPr>
          <w:trHeight w:val="521" w:hRule="atLeast"/>
        </w:trPr>
        <w:tc>
          <w:tcPr>
            <w:tcW w:w="945" w:type="dxa"/>
            <w:vAlign w:val="top"/>
          </w:tcPr>
          <w:p>
            <w:pPr>
              <w:pStyle w:val="TableText"/>
              <w:ind w:left="296"/>
              <w:spacing w:before="169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88" w:right="604" w:hanging="79"/>
              <w:spacing w:before="52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2313"/>
              <w:spacing w:before="169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22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B27B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4" w:line="219" w:lineRule="auto"/>
              <w:rPr/>
            </w:pPr>
            <w:r>
              <w:rPr>
                <w:spacing w:val="-1"/>
              </w:rPr>
              <w:t>木材或相似材料用锯；其零件或附件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23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B27C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4" w:line="219" w:lineRule="auto"/>
              <w:rPr/>
            </w:pPr>
            <w:r>
              <w:rPr>
                <w:spacing w:val="-1"/>
              </w:rPr>
              <w:t>木材或相似材料用木工刨床、钻床、铣床、车床或通用机械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24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B27G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12"/>
              <w:spacing w:before="47" w:line="230" w:lineRule="auto"/>
              <w:rPr/>
            </w:pPr>
            <w:r>
              <w:rPr>
                <w:spacing w:val="2"/>
              </w:rPr>
              <w:t>加工木材或类似材料的附属机械和装置；加工木材或类似材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料的工具；加工木材的机械或工具的安全装置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25</w:t>
            </w:r>
          </w:p>
        </w:tc>
        <w:tc>
          <w:tcPr>
            <w:tcW w:w="2082" w:type="dxa"/>
            <w:vAlign w:val="top"/>
          </w:tcPr>
          <w:p>
            <w:pPr>
              <w:ind w:left="810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B27M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05" w:firstLine="3"/>
              <w:spacing w:before="48" w:line="232" w:lineRule="auto"/>
              <w:rPr/>
            </w:pPr>
            <w:r>
              <w:rPr>
                <w:spacing w:val="-2"/>
              </w:rPr>
              <w:t>不包含在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B27B </w:t>
            </w:r>
            <w:r>
              <w:rPr>
                <w:spacing w:val="-2"/>
              </w:rPr>
              <w:t>至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B27L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2"/>
              </w:rPr>
              <w:t>小类中的木材加工；特种木制品的制</w:t>
            </w:r>
            <w:r>
              <w:rPr/>
              <w:t xml:space="preserve"> </w:t>
            </w:r>
            <w:r>
              <w:rPr/>
              <w:t>造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26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B28B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 w:right="112"/>
              <w:spacing w:before="50" w:line="229" w:lineRule="auto"/>
              <w:rPr/>
            </w:pPr>
            <w:r>
              <w:rPr>
                <w:spacing w:val="2"/>
              </w:rPr>
              <w:t>黏土或其他陶瓷成分的成型；熔渣的成型；含有水泥材料的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混合物的成型，例如灰浆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27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B28C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5" w:line="219" w:lineRule="auto"/>
              <w:rPr/>
            </w:pPr>
            <w:r>
              <w:rPr>
                <w:spacing w:val="-1"/>
              </w:rPr>
              <w:t>制造黏土；制造含有黏土或水泥材料的混合料，例如灰浆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28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B28D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5" w:line="219" w:lineRule="auto"/>
              <w:rPr/>
            </w:pPr>
            <w:r>
              <w:rPr>
                <w:spacing w:val="-1"/>
              </w:rPr>
              <w:t>加工石头或类似石头的材料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2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29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B30B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6" w:line="219" w:lineRule="auto"/>
              <w:rPr/>
            </w:pPr>
            <w:r>
              <w:rPr>
                <w:spacing w:val="-1"/>
              </w:rPr>
              <w:t>一般压力机；不包含在其他类目中的压力机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30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B31B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6" w:line="219" w:lineRule="auto"/>
              <w:rPr/>
            </w:pPr>
            <w:r>
              <w:rPr>
                <w:spacing w:val="-1"/>
              </w:rPr>
              <w:t>纸、纸板或以类似纸的方式加工的材料制成的容器的制作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31</w:t>
            </w:r>
          </w:p>
        </w:tc>
        <w:tc>
          <w:tcPr>
            <w:tcW w:w="2082" w:type="dxa"/>
            <w:vAlign w:val="top"/>
          </w:tcPr>
          <w:p>
            <w:pPr>
              <w:ind w:left="856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B41J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 w:right="112"/>
              <w:spacing w:before="50" w:line="229" w:lineRule="auto"/>
              <w:rPr/>
            </w:pPr>
            <w:r>
              <w:rPr>
                <w:spacing w:val="2"/>
              </w:rPr>
              <w:t>打字机；选择性印刷机构，即不用印刷的印刷机构；排版错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误的修正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32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B44B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0" w:right="42" w:firstLine="2"/>
              <w:spacing w:before="53" w:line="229" w:lineRule="auto"/>
              <w:rPr/>
            </w:pPr>
            <w:r>
              <w:rPr>
                <w:spacing w:val="-2"/>
              </w:rPr>
              <w:t>用于艺术制品的机器、设备或工具，例如用于雕塑、扭索饰、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雕刻、烙印或镶嵌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33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B60G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8" w:line="220" w:lineRule="auto"/>
              <w:rPr/>
            </w:pPr>
            <w:r>
              <w:rPr>
                <w:spacing w:val="-1"/>
              </w:rPr>
              <w:t>车辆悬架装置的配置</w:t>
            </w:r>
          </w:p>
        </w:tc>
      </w:tr>
      <w:tr>
        <w:trPr>
          <w:trHeight w:val="514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34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B61D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/>
              <w:spacing w:before="168" w:line="220" w:lineRule="auto"/>
              <w:rPr/>
            </w:pPr>
            <w:r>
              <w:rPr>
                <w:spacing w:val="-1"/>
              </w:rPr>
              <w:t>铁路车辆的种类或车体部件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35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B61H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11"/>
              <w:spacing w:before="53" w:line="229" w:lineRule="auto"/>
              <w:rPr/>
            </w:pPr>
            <w:r>
              <w:rPr>
                <w:spacing w:val="2"/>
              </w:rPr>
              <w:t>特别适用于铁路车辆特有的制动器或其他减速装置；铁路车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辆上为此的安排或配置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36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B63B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8" w:line="220" w:lineRule="auto"/>
              <w:rPr/>
            </w:pPr>
            <w:r>
              <w:rPr>
                <w:spacing w:val="-1"/>
              </w:rPr>
              <w:t>船舶或其他水上船只；船用设备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37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B63C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12"/>
              <w:spacing w:before="51" w:line="229" w:lineRule="auto"/>
              <w:rPr/>
            </w:pPr>
            <w:r>
              <w:rPr>
                <w:spacing w:val="2"/>
              </w:rPr>
              <w:t>船只下水，拖出或进干船坞；水中救生；用于水下居住或作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业的设备；用于打捞或搜索水下目标的装置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38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B63H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8" w:line="219" w:lineRule="auto"/>
              <w:rPr/>
            </w:pPr>
            <w:r>
              <w:rPr>
                <w:spacing w:val="-1"/>
              </w:rPr>
              <w:t>船舶的推进装置或操舵装置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39</w:t>
            </w:r>
          </w:p>
        </w:tc>
        <w:tc>
          <w:tcPr>
            <w:tcW w:w="2082" w:type="dxa"/>
            <w:vAlign w:val="top"/>
          </w:tcPr>
          <w:p>
            <w:pPr>
              <w:ind w:left="85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B63J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8" w:line="220" w:lineRule="auto"/>
              <w:rPr/>
            </w:pPr>
            <w:r>
              <w:rPr>
                <w:spacing w:val="-1"/>
              </w:rPr>
              <w:t>船上辅助设备</w:t>
            </w:r>
          </w:p>
        </w:tc>
      </w:tr>
      <w:tr>
        <w:trPr>
          <w:trHeight w:val="514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40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B65B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9" w:line="219" w:lineRule="auto"/>
              <w:rPr/>
            </w:pPr>
            <w:r>
              <w:rPr>
                <w:spacing w:val="-1"/>
              </w:rPr>
              <w:t>包装物件或物料的机械，装置或设备，或方法；启封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41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B65C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9" w:line="219" w:lineRule="auto"/>
              <w:rPr/>
            </w:pPr>
            <w:r>
              <w:rPr>
                <w:spacing w:val="-1"/>
              </w:rPr>
              <w:t>贴标签或签条的机械、装置或方法</w:t>
            </w:r>
          </w:p>
        </w:tc>
      </w:tr>
      <w:tr>
        <w:trPr>
          <w:trHeight w:val="705" w:hRule="atLeast"/>
        </w:trPr>
        <w:tc>
          <w:tcPr>
            <w:tcW w:w="94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81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42</w:t>
            </w:r>
          </w:p>
        </w:tc>
        <w:tc>
          <w:tcPr>
            <w:tcW w:w="208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824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B65D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42" w:firstLine="1"/>
              <w:spacing w:before="31" w:line="227" w:lineRule="auto"/>
              <w:rPr/>
            </w:pPr>
            <w:r>
              <w:rPr>
                <w:spacing w:val="-2"/>
              </w:rPr>
              <w:t>用于物件或物料贮存或运输的容器，如袋、桶、瓶子、箱盒、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罐头、纸板箱、板条箱、圆桶、罐、槽、料仓、运输容器；</w:t>
            </w:r>
            <w:r>
              <w:rPr>
                <w:spacing w:val="7"/>
              </w:rPr>
              <w:t xml:space="preserve">  </w:t>
            </w:r>
            <w:r>
              <w:rPr>
                <w:spacing w:val="-1"/>
              </w:rPr>
              <w:t>所用的附件、封口或配件；包装元件；包装件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43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B65G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 w:right="112" w:hanging="4"/>
              <w:spacing w:before="52" w:line="230" w:lineRule="auto"/>
              <w:rPr/>
            </w:pPr>
            <w:r>
              <w:rPr>
                <w:spacing w:val="2"/>
              </w:rPr>
              <w:t>运输或贮存装置，例如装载或倾卸用输送机、车间输送机系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统或气动管道输送机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44</w:t>
            </w:r>
          </w:p>
        </w:tc>
        <w:tc>
          <w:tcPr>
            <w:tcW w:w="2082" w:type="dxa"/>
            <w:vAlign w:val="top"/>
          </w:tcPr>
          <w:p>
            <w:pPr>
              <w:ind w:left="82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B66C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09"/>
              <w:spacing w:before="50" w:line="230" w:lineRule="auto"/>
              <w:rPr/>
            </w:pPr>
            <w:r>
              <w:rPr>
                <w:spacing w:val="3"/>
              </w:rPr>
              <w:t>起重机；用于起重机、绞盘、绞车或滑车的</w:t>
            </w:r>
            <w:r>
              <w:rPr>
                <w:spacing w:val="2"/>
              </w:rPr>
              <w:t>载荷吊挂元件或</w:t>
            </w:r>
            <w:r>
              <w:rPr/>
              <w:t xml:space="preserve"> </w:t>
            </w:r>
            <w:r>
              <w:rPr>
                <w:spacing w:val="-2"/>
              </w:rPr>
              <w:t>装置</w:t>
            </w:r>
          </w:p>
        </w:tc>
      </w:tr>
      <w:tr>
        <w:trPr>
          <w:trHeight w:val="520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45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B66D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/>
              <w:spacing w:before="169" w:line="219" w:lineRule="auto"/>
              <w:rPr/>
            </w:pPr>
            <w:r>
              <w:rPr>
                <w:spacing w:val="-1"/>
              </w:rPr>
              <w:t>绞盘；绞车；滑车，如滑轮机；起重机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7" w:h="16841"/>
          <w:pgMar w:top="1431" w:right="1785" w:bottom="1778" w:left="1785" w:header="0" w:footer="15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2" w:lineRule="exact"/>
        <w:rPr/>
      </w:pPr>
      <w:r/>
    </w:p>
    <w:tbl>
      <w:tblPr>
        <w:tblStyle w:val="TableNormal"/>
        <w:tblW w:w="8007" w:type="dxa"/>
        <w:tblInd w:w="2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5"/>
        <w:gridCol w:w="2082"/>
        <w:gridCol w:w="4980"/>
      </w:tblGrid>
      <w:tr>
        <w:trPr>
          <w:trHeight w:val="521" w:hRule="atLeast"/>
        </w:trPr>
        <w:tc>
          <w:tcPr>
            <w:tcW w:w="945" w:type="dxa"/>
            <w:vAlign w:val="top"/>
          </w:tcPr>
          <w:p>
            <w:pPr>
              <w:pStyle w:val="TableText"/>
              <w:ind w:left="296"/>
              <w:spacing w:before="169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88" w:right="604" w:hanging="79"/>
              <w:spacing w:before="52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2313"/>
              <w:spacing w:before="169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46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B67D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3" w:line="220" w:lineRule="auto"/>
              <w:rPr/>
            </w:pPr>
            <w:r>
              <w:rPr>
                <w:spacing w:val="-1"/>
              </w:rPr>
              <w:t>不包含在其他类目中的液体分配、输送或转送装置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47</w:t>
            </w:r>
          </w:p>
        </w:tc>
        <w:tc>
          <w:tcPr>
            <w:tcW w:w="2082" w:type="dxa"/>
            <w:vAlign w:val="top"/>
          </w:tcPr>
          <w:p>
            <w:pPr>
              <w:ind w:left="82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D01G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/>
              <w:spacing w:before="164" w:line="220" w:lineRule="auto"/>
              <w:rPr/>
            </w:pPr>
            <w:r>
              <w:rPr>
                <w:spacing w:val="-2"/>
              </w:rPr>
              <w:t>纤维的预处理，如纺纱准备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48</w:t>
            </w:r>
          </w:p>
        </w:tc>
        <w:tc>
          <w:tcPr>
            <w:tcW w:w="2082" w:type="dxa"/>
            <w:vAlign w:val="top"/>
          </w:tcPr>
          <w:p>
            <w:pPr>
              <w:ind w:left="820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D01H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/>
              <w:spacing w:before="164" w:line="220" w:lineRule="auto"/>
              <w:rPr/>
            </w:pPr>
            <w:r>
              <w:rPr>
                <w:spacing w:val="-2"/>
              </w:rPr>
              <w:t>纺纱或加捻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1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49</w:t>
            </w:r>
          </w:p>
        </w:tc>
        <w:tc>
          <w:tcPr>
            <w:tcW w:w="2082" w:type="dxa"/>
            <w:vAlign w:val="top"/>
          </w:tcPr>
          <w:p>
            <w:pPr>
              <w:ind w:left="820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D03D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/>
              <w:spacing w:before="165" w:line="219" w:lineRule="auto"/>
              <w:rPr/>
            </w:pPr>
            <w:r>
              <w:rPr>
                <w:spacing w:val="-1"/>
              </w:rPr>
              <w:t>机织织物；织造方法；织机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50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D05B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6" w:line="222" w:lineRule="auto"/>
              <w:rPr/>
            </w:pPr>
            <w:r>
              <w:rPr>
                <w:spacing w:val="-2"/>
              </w:rPr>
              <w:t>缝纫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51</w:t>
            </w:r>
          </w:p>
        </w:tc>
        <w:tc>
          <w:tcPr>
            <w:tcW w:w="2082" w:type="dxa"/>
            <w:vAlign w:val="top"/>
          </w:tcPr>
          <w:p>
            <w:pPr>
              <w:ind w:left="835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E01B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/>
              <w:spacing w:before="165" w:line="219" w:lineRule="auto"/>
              <w:rPr/>
            </w:pPr>
            <w:r>
              <w:rPr>
                <w:spacing w:val="-1"/>
              </w:rPr>
              <w:t>铁路轨道；铁路轨道附件；铺设各种铁路的机器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52</w:t>
            </w:r>
          </w:p>
        </w:tc>
        <w:tc>
          <w:tcPr>
            <w:tcW w:w="2082" w:type="dxa"/>
            <w:vAlign w:val="top"/>
          </w:tcPr>
          <w:p>
            <w:pPr>
              <w:ind w:left="835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E01C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12"/>
              <w:spacing w:before="47" w:line="229" w:lineRule="auto"/>
              <w:rPr/>
            </w:pPr>
            <w:r>
              <w:rPr>
                <w:spacing w:val="2"/>
              </w:rPr>
              <w:t>道路、体育场或类似工程的修建或其铺面；修建和修复用的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机械和附属工具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53</w:t>
            </w:r>
          </w:p>
        </w:tc>
        <w:tc>
          <w:tcPr>
            <w:tcW w:w="2082" w:type="dxa"/>
            <w:vAlign w:val="top"/>
          </w:tcPr>
          <w:p>
            <w:pPr>
              <w:ind w:left="830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E01D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5" w:line="220" w:lineRule="auto"/>
              <w:rPr/>
            </w:pPr>
            <w:r>
              <w:rPr>
                <w:spacing w:val="-2"/>
              </w:rPr>
              <w:t>桥梁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54</w:t>
            </w:r>
          </w:p>
        </w:tc>
        <w:tc>
          <w:tcPr>
            <w:tcW w:w="2082" w:type="dxa"/>
            <w:vAlign w:val="top"/>
          </w:tcPr>
          <w:p>
            <w:pPr>
              <w:ind w:left="84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E01F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23" w:right="135" w:firstLine="2"/>
              <w:spacing w:before="50" w:line="230" w:lineRule="auto"/>
              <w:rPr/>
            </w:pPr>
            <w:r>
              <w:rPr>
                <w:spacing w:val="1"/>
              </w:rPr>
              <w:t>附属工程，例如，道路设备和月台、直升机降落台、标志、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防雪栅等的修建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3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55</w:t>
            </w:r>
          </w:p>
        </w:tc>
        <w:tc>
          <w:tcPr>
            <w:tcW w:w="2082" w:type="dxa"/>
            <w:vAlign w:val="top"/>
          </w:tcPr>
          <w:p>
            <w:pPr>
              <w:ind w:left="830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E01H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7" w:line="220" w:lineRule="auto"/>
              <w:rPr/>
            </w:pPr>
            <w:r>
              <w:rPr>
                <w:spacing w:val="-1"/>
              </w:rPr>
              <w:t>街道清洗；轨道清洗；海滩清洗；陆地清洗；一般驱雾法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56</w:t>
            </w:r>
          </w:p>
        </w:tc>
        <w:tc>
          <w:tcPr>
            <w:tcW w:w="2082" w:type="dxa"/>
            <w:vAlign w:val="top"/>
          </w:tcPr>
          <w:p>
            <w:pPr>
              <w:ind w:left="844"/>
              <w:spacing w:before="20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E02F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/>
              <w:spacing w:before="167" w:line="220" w:lineRule="auto"/>
              <w:rPr/>
            </w:pPr>
            <w:r>
              <w:rPr>
                <w:spacing w:val="-2"/>
              </w:rPr>
              <w:t>挖掘；疏浚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4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57</w:t>
            </w:r>
          </w:p>
        </w:tc>
        <w:tc>
          <w:tcPr>
            <w:tcW w:w="2082" w:type="dxa"/>
            <w:vAlign w:val="top"/>
          </w:tcPr>
          <w:p>
            <w:pPr>
              <w:ind w:left="830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E21D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/>
              <w:spacing w:before="169" w:line="220" w:lineRule="auto"/>
              <w:rPr/>
            </w:pPr>
            <w:r>
              <w:rPr>
                <w:spacing w:val="-1"/>
              </w:rPr>
              <w:t>竖井；隧道；平硐；地下室</w:t>
            </w:r>
          </w:p>
        </w:tc>
      </w:tr>
      <w:tr>
        <w:trPr>
          <w:trHeight w:val="514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58</w:t>
            </w:r>
          </w:p>
        </w:tc>
        <w:tc>
          <w:tcPr>
            <w:tcW w:w="2082" w:type="dxa"/>
            <w:vAlign w:val="top"/>
          </w:tcPr>
          <w:p>
            <w:pPr>
              <w:ind w:left="844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E21F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12" w:hanging="1"/>
              <w:spacing w:before="52" w:line="229" w:lineRule="auto"/>
              <w:rPr/>
            </w:pPr>
            <w:r>
              <w:rPr>
                <w:spacing w:val="2"/>
              </w:rPr>
              <w:t>矿井或隧道中或其自身的安全装置，运输、充填、救护、通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风或排水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7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59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F01D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8" w:line="219" w:lineRule="auto"/>
              <w:rPr/>
            </w:pPr>
            <w:r>
              <w:rPr>
                <w:spacing w:val="-2"/>
              </w:rPr>
              <w:t>非变容式机器或发动机，如汽轮机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60</w:t>
            </w:r>
          </w:p>
        </w:tc>
        <w:tc>
          <w:tcPr>
            <w:tcW w:w="2082" w:type="dxa"/>
            <w:vAlign w:val="top"/>
          </w:tcPr>
          <w:p>
            <w:pPr>
              <w:ind w:left="843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F01L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/>
              <w:spacing w:before="168" w:line="219" w:lineRule="auto"/>
              <w:rPr/>
            </w:pPr>
            <w:r>
              <w:rPr>
                <w:spacing w:val="-1"/>
              </w:rPr>
              <w:t>机器或发动机用的循环操作阀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61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F01N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 w:right="112"/>
              <w:spacing w:before="49" w:line="230" w:lineRule="auto"/>
              <w:rPr/>
            </w:pPr>
            <w:r>
              <w:rPr>
                <w:spacing w:val="2"/>
              </w:rPr>
              <w:t>一般机器或发动机的气流消音器或排气装置；内燃机的气流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消音器或排气装置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62</w:t>
            </w:r>
          </w:p>
        </w:tc>
        <w:tc>
          <w:tcPr>
            <w:tcW w:w="2082" w:type="dxa"/>
            <w:vAlign w:val="top"/>
          </w:tcPr>
          <w:p>
            <w:pPr>
              <w:ind w:left="851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F01P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8" w:line="219" w:lineRule="auto"/>
              <w:rPr/>
            </w:pPr>
            <w:r>
              <w:rPr>
                <w:spacing w:val="-1"/>
              </w:rPr>
              <w:t>一般机器或发动机的冷却；内燃机的冷却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63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F02B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8" w:line="219" w:lineRule="auto"/>
              <w:rPr/>
            </w:pPr>
            <w:r>
              <w:rPr>
                <w:spacing w:val="-1"/>
              </w:rPr>
              <w:t>活塞式内燃机；一般燃烧发动机</w:t>
            </w:r>
          </w:p>
        </w:tc>
      </w:tr>
      <w:tr>
        <w:trPr>
          <w:trHeight w:val="514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64</w:t>
            </w:r>
          </w:p>
        </w:tc>
        <w:tc>
          <w:tcPr>
            <w:tcW w:w="2082" w:type="dxa"/>
            <w:vAlign w:val="top"/>
          </w:tcPr>
          <w:p>
            <w:pPr>
              <w:ind w:left="851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F02F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9" w:line="219" w:lineRule="auto"/>
              <w:rPr/>
            </w:pPr>
            <w:r>
              <w:rPr>
                <w:spacing w:val="-1"/>
              </w:rPr>
              <w:t>燃烧发动机的汽缸、活塞或曲轴箱；燃烧发动机的密封装置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65</w:t>
            </w:r>
          </w:p>
        </w:tc>
        <w:tc>
          <w:tcPr>
            <w:tcW w:w="2082" w:type="dxa"/>
            <w:vAlign w:val="top"/>
          </w:tcPr>
          <w:p>
            <w:pPr>
              <w:ind w:left="819"/>
              <w:spacing w:before="204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F02M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/>
              <w:spacing w:before="169" w:line="219" w:lineRule="auto"/>
              <w:rPr/>
            </w:pPr>
            <w:r>
              <w:rPr>
                <w:spacing w:val="-1"/>
              </w:rPr>
              <w:t>一般燃烧发动机可燃混合物的供给或其组成部分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66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F03D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8" w:line="219" w:lineRule="auto"/>
              <w:rPr/>
            </w:pPr>
            <w:r>
              <w:rPr>
                <w:spacing w:val="-2"/>
              </w:rPr>
              <w:t>风力发动机</w:t>
            </w:r>
          </w:p>
        </w:tc>
      </w:tr>
      <w:tr>
        <w:trPr>
          <w:trHeight w:val="705" w:hRule="atLeast"/>
        </w:trPr>
        <w:tc>
          <w:tcPr>
            <w:tcW w:w="94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386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67</w:t>
            </w:r>
          </w:p>
        </w:tc>
        <w:tc>
          <w:tcPr>
            <w:tcW w:w="208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834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F03G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1" w:right="112" w:firstLine="3"/>
              <w:spacing w:before="31" w:line="227" w:lineRule="auto"/>
              <w:jc w:val="both"/>
              <w:rPr/>
            </w:pPr>
            <w:r>
              <w:rPr>
                <w:spacing w:val="2"/>
              </w:rPr>
              <w:t>弹力、重力、惯性或类似的发动机；不包含在其他类目中的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机械动力产生装置或机构，或不包含在其他类目中的能源利</w:t>
            </w:r>
            <w:r>
              <w:rPr>
                <w:spacing w:val="17"/>
              </w:rPr>
              <w:t xml:space="preserve"> </w:t>
            </w:r>
            <w:r>
              <w:rPr/>
              <w:t>用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68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F04C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 w:right="116"/>
              <w:spacing w:before="52" w:line="229" w:lineRule="auto"/>
              <w:rPr/>
            </w:pPr>
            <w:r>
              <w:rPr>
                <w:spacing w:val="2"/>
              </w:rPr>
              <w:t>旋转活塞或摆动活塞的液体变容式机械；旋转活塞或摆动活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塞的变容式泵</w:t>
            </w:r>
          </w:p>
        </w:tc>
      </w:tr>
      <w:tr>
        <w:trPr>
          <w:trHeight w:val="520" w:hRule="atLeast"/>
        </w:trPr>
        <w:tc>
          <w:tcPr>
            <w:tcW w:w="945" w:type="dxa"/>
            <w:vAlign w:val="top"/>
          </w:tcPr>
          <w:p>
            <w:pPr>
              <w:ind w:left="386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69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F16B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 w:right="135" w:firstLine="3"/>
              <w:spacing w:before="34" w:line="225" w:lineRule="auto"/>
              <w:rPr/>
            </w:pPr>
            <w:r>
              <w:rPr>
                <w:spacing w:val="1"/>
              </w:rPr>
              <w:t>紧固或固定构件或机器零件用的器件，如钉、螺栓、簧环、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夹、卡箍或</w:t>
            </w:r>
            <w:r>
              <w:rPr>
                <w:sz w:val="21"/>
                <w:szCs w:val="21"/>
                <w:spacing w:val="-1"/>
              </w:rPr>
              <w:t>楔</w:t>
            </w:r>
            <w:r>
              <w:rPr>
                <w:spacing w:val="-1"/>
              </w:rPr>
              <w:t>；连接件或连接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41"/>
          <w:pgMar w:top="1431" w:right="1785" w:bottom="1778" w:left="1785" w:header="0" w:footer="15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2" w:lineRule="exact"/>
        <w:rPr/>
      </w:pPr>
      <w:r/>
    </w:p>
    <w:tbl>
      <w:tblPr>
        <w:tblStyle w:val="TableNormal"/>
        <w:tblW w:w="8007" w:type="dxa"/>
        <w:tblInd w:w="2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5"/>
        <w:gridCol w:w="2082"/>
        <w:gridCol w:w="4980"/>
      </w:tblGrid>
      <w:tr>
        <w:trPr>
          <w:trHeight w:val="521" w:hRule="atLeast"/>
        </w:trPr>
        <w:tc>
          <w:tcPr>
            <w:tcW w:w="945" w:type="dxa"/>
            <w:vAlign w:val="top"/>
          </w:tcPr>
          <w:p>
            <w:pPr>
              <w:pStyle w:val="TableText"/>
              <w:ind w:left="296"/>
              <w:spacing w:before="169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082" w:type="dxa"/>
            <w:vAlign w:val="top"/>
          </w:tcPr>
          <w:p>
            <w:pPr>
              <w:pStyle w:val="TableText"/>
              <w:ind w:left="688" w:right="604" w:hanging="79"/>
              <w:spacing w:before="52" w:line="230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2313"/>
              <w:spacing w:before="169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705" w:hRule="atLeast"/>
        </w:trPr>
        <w:tc>
          <w:tcPr>
            <w:tcW w:w="9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385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70</w:t>
            </w:r>
          </w:p>
        </w:tc>
        <w:tc>
          <w:tcPr>
            <w:tcW w:w="20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839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F16C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12"/>
              <w:spacing w:before="25" w:line="229" w:lineRule="auto"/>
              <w:jc w:val="both"/>
              <w:rPr/>
            </w:pPr>
            <w:r>
              <w:rPr>
                <w:spacing w:val="2"/>
              </w:rPr>
              <w:t>轴；软轴；在挠性护套中传递运动的机械装置；曲轴机构的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元件；枢轴；枢轴连接；除传动装置、联轴器、离合器或制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动器元件以外的转动工程元件；轴承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71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F16D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0"/>
              <w:spacing w:before="164" w:line="219" w:lineRule="auto"/>
              <w:rPr/>
            </w:pPr>
            <w:r>
              <w:rPr>
                <w:spacing w:val="-1"/>
              </w:rPr>
              <w:t>传送旋转运动的联轴器；离合器；制动器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72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F16G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4" w:line="219" w:lineRule="auto"/>
              <w:rPr/>
            </w:pPr>
            <w:r>
              <w:rPr>
                <w:spacing w:val="-1"/>
              </w:rPr>
              <w:t>主要用于传动的带、缆或绳；链；主要用于此的附件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73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19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F16H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0"/>
              <w:spacing w:before="164" w:line="219" w:lineRule="auto"/>
              <w:rPr/>
            </w:pPr>
            <w:r>
              <w:rPr>
                <w:spacing w:val="-2"/>
              </w:rPr>
              <w:t>传动装置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74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19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F16K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29"/>
              <w:spacing w:before="165" w:line="220" w:lineRule="auto"/>
              <w:rPr/>
            </w:pPr>
            <w:r>
              <w:rPr>
                <w:spacing w:val="-2"/>
              </w:rPr>
              <w:t>阀；龙头；旋塞；致动浮子；通风或充气装置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204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75</w:t>
            </w:r>
          </w:p>
        </w:tc>
        <w:tc>
          <w:tcPr>
            <w:tcW w:w="2082" w:type="dxa"/>
            <w:vAlign w:val="top"/>
          </w:tcPr>
          <w:p>
            <w:pPr>
              <w:ind w:left="843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F16L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 w:right="112"/>
              <w:spacing w:before="51" w:line="230" w:lineRule="auto"/>
              <w:rPr/>
            </w:pPr>
            <w:r>
              <w:rPr>
                <w:spacing w:val="2"/>
              </w:rPr>
              <w:t>管子；管接头或管件；管子、电缆或护管的支撑；一般的绝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热方法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76</w:t>
            </w:r>
          </w:p>
        </w:tc>
        <w:tc>
          <w:tcPr>
            <w:tcW w:w="2082" w:type="dxa"/>
            <w:vAlign w:val="top"/>
          </w:tcPr>
          <w:p>
            <w:pPr>
              <w:ind w:left="851"/>
              <w:spacing w:before="19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F24F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7"/>
              <w:spacing w:before="166" w:line="220" w:lineRule="auto"/>
              <w:rPr/>
            </w:pPr>
            <w:r>
              <w:rPr>
                <w:spacing w:val="-1"/>
              </w:rPr>
              <w:t>空气调节；空气增湿；通风；空气流作为屏蔽的应用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202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77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20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F24H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26" w:right="122" w:hanging="11"/>
              <w:spacing w:before="48" w:line="231" w:lineRule="auto"/>
              <w:rPr/>
            </w:pPr>
            <w:r>
              <w:rPr>
                <w:spacing w:val="2"/>
              </w:rPr>
              <w:t>一般有热发生装置，例如热泵，流体加热器，例如水或空气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的加热器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20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78</w:t>
            </w:r>
          </w:p>
        </w:tc>
        <w:tc>
          <w:tcPr>
            <w:tcW w:w="2082" w:type="dxa"/>
            <w:vAlign w:val="top"/>
          </w:tcPr>
          <w:p>
            <w:pPr>
              <w:ind w:left="851"/>
              <w:spacing w:before="20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F24S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7" w:line="220" w:lineRule="auto"/>
              <w:rPr/>
            </w:pPr>
            <w:r>
              <w:rPr>
                <w:spacing w:val="-1"/>
              </w:rPr>
              <w:t>太阳能热收集器；太阳能热系统</w:t>
            </w:r>
          </w:p>
        </w:tc>
      </w:tr>
      <w:tr>
        <w:trPr>
          <w:trHeight w:val="515" w:hRule="atLeast"/>
        </w:trPr>
        <w:tc>
          <w:tcPr>
            <w:tcW w:w="945" w:type="dxa"/>
            <w:vAlign w:val="top"/>
          </w:tcPr>
          <w:p>
            <w:pPr>
              <w:ind w:left="385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79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F25B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 w:right="112" w:hanging="3"/>
              <w:spacing w:before="51" w:line="231" w:lineRule="auto"/>
              <w:rPr/>
            </w:pPr>
            <w:r>
              <w:rPr>
                <w:spacing w:val="2"/>
              </w:rPr>
              <w:t>制冷机，制冷设备或系统；加热和制冷的联合系统；热泵系</w:t>
            </w:r>
            <w:r>
              <w:rPr>
                <w:spacing w:val="15"/>
              </w:rPr>
              <w:t xml:space="preserve"> </w:t>
            </w:r>
            <w:r>
              <w:rPr/>
              <w:t>统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80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F25C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9" w:line="220" w:lineRule="auto"/>
              <w:rPr/>
            </w:pPr>
            <w:r>
              <w:rPr>
                <w:spacing w:val="-1"/>
              </w:rPr>
              <w:t>冰的制造、加工、或处理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81</w:t>
            </w:r>
          </w:p>
        </w:tc>
        <w:tc>
          <w:tcPr>
            <w:tcW w:w="2082" w:type="dxa"/>
            <w:vAlign w:val="top"/>
          </w:tcPr>
          <w:p>
            <w:pPr>
              <w:ind w:left="834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F25D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/>
              <w:spacing w:before="169" w:line="220" w:lineRule="auto"/>
              <w:rPr/>
            </w:pPr>
            <w:r>
              <w:rPr>
                <w:spacing w:val="-1"/>
              </w:rPr>
              <w:t>其他相关子类目不包括的冰箱、冷库、冰柜、冷冻设备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82</w:t>
            </w:r>
          </w:p>
        </w:tc>
        <w:tc>
          <w:tcPr>
            <w:tcW w:w="2082" w:type="dxa"/>
            <w:vAlign w:val="top"/>
          </w:tcPr>
          <w:p>
            <w:pPr>
              <w:ind w:left="83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F26B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4"/>
              <w:spacing w:before="169" w:line="219" w:lineRule="auto"/>
              <w:rPr/>
            </w:pPr>
            <w:r>
              <w:rPr>
                <w:spacing w:val="-1"/>
              </w:rPr>
              <w:t>从固体材料或制品中消除液体的干燥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83</w:t>
            </w:r>
          </w:p>
        </w:tc>
        <w:tc>
          <w:tcPr>
            <w:tcW w:w="2082" w:type="dxa"/>
            <w:vAlign w:val="top"/>
          </w:tcPr>
          <w:p>
            <w:pPr>
              <w:ind w:left="828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G01B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 w:right="112"/>
              <w:spacing w:before="51" w:line="230" w:lineRule="auto"/>
              <w:rPr/>
            </w:pPr>
            <w:r>
              <w:rPr>
                <w:spacing w:val="2"/>
              </w:rPr>
              <w:t>长度、厚度或类似线性尺寸的计量；角度的计量；面积的计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量；不规则的表面或轮廓的计量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84</w:t>
            </w:r>
          </w:p>
        </w:tc>
        <w:tc>
          <w:tcPr>
            <w:tcW w:w="2082" w:type="dxa"/>
            <w:vAlign w:val="top"/>
          </w:tcPr>
          <w:p>
            <w:pPr>
              <w:ind w:left="828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G07B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21" w:right="108" w:hanging="9"/>
              <w:spacing w:before="55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售票设备；车费计；用于在一个或多个管理点</w:t>
            </w:r>
            <w:r>
              <w:rPr>
                <w:spacing w:val="2"/>
              </w:rPr>
              <w:t>收车费、通行</w:t>
            </w:r>
            <w:r>
              <w:rPr/>
              <w:t xml:space="preserve"> </w:t>
            </w:r>
            <w:r>
              <w:rPr>
                <w:spacing w:val="-1"/>
              </w:rPr>
              <w:t>费或入场费的装置或设备；签发设备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;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85</w:t>
            </w:r>
          </w:p>
        </w:tc>
        <w:tc>
          <w:tcPr>
            <w:tcW w:w="2082" w:type="dxa"/>
            <w:vAlign w:val="top"/>
          </w:tcPr>
          <w:p>
            <w:pPr>
              <w:ind w:left="828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G09B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5" w:right="112" w:hanging="1"/>
              <w:spacing w:before="53" w:line="230" w:lineRule="auto"/>
              <w:rPr/>
            </w:pPr>
            <w:r>
              <w:rPr>
                <w:spacing w:val="2"/>
              </w:rPr>
              <w:t>教育或演示用具；用于教学或与盲人、聋人或哑人通信的用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具；模型；天象仪；地球仪；地图；图表</w:t>
            </w:r>
          </w:p>
        </w:tc>
      </w:tr>
      <w:tr>
        <w:trPr>
          <w:trHeight w:val="513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86</w:t>
            </w:r>
          </w:p>
        </w:tc>
        <w:tc>
          <w:tcPr>
            <w:tcW w:w="2082" w:type="dxa"/>
            <w:vAlign w:val="top"/>
          </w:tcPr>
          <w:p>
            <w:pPr>
              <w:ind w:left="820"/>
              <w:spacing w:before="199" w:line="194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H01Q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6"/>
              <w:spacing w:before="170" w:line="220" w:lineRule="auto"/>
              <w:rPr/>
            </w:pPr>
            <w:r>
              <w:rPr>
                <w:spacing w:val="-2"/>
              </w:rPr>
              <w:t>天线，即无线电天线</w:t>
            </w:r>
          </w:p>
        </w:tc>
      </w:tr>
      <w:tr>
        <w:trPr>
          <w:trHeight w:val="516" w:hRule="atLeast"/>
        </w:trPr>
        <w:tc>
          <w:tcPr>
            <w:tcW w:w="945" w:type="dxa"/>
            <w:vAlign w:val="top"/>
          </w:tcPr>
          <w:p>
            <w:pPr>
              <w:ind w:left="389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87</w:t>
            </w:r>
          </w:p>
        </w:tc>
        <w:tc>
          <w:tcPr>
            <w:tcW w:w="2082" w:type="dxa"/>
            <w:vAlign w:val="top"/>
          </w:tcPr>
          <w:p>
            <w:pPr>
              <w:ind w:left="824"/>
              <w:spacing w:before="205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H02B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2"/>
              <w:spacing w:before="169" w:line="219" w:lineRule="auto"/>
              <w:rPr/>
            </w:pPr>
            <w:r>
              <w:rPr>
                <w:spacing w:val="-1"/>
              </w:rPr>
              <w:t>供电或配电用的配电盘、变电站或开关装置</w:t>
            </w:r>
          </w:p>
        </w:tc>
      </w:tr>
      <w:tr>
        <w:trPr>
          <w:trHeight w:val="946" w:hRule="atLeast"/>
        </w:trPr>
        <w:tc>
          <w:tcPr>
            <w:tcW w:w="945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ind w:left="389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88</w:t>
            </w:r>
          </w:p>
        </w:tc>
        <w:tc>
          <w:tcPr>
            <w:tcW w:w="2082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ind w:left="805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H02M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ind w:left="113" w:right="112"/>
              <w:spacing w:before="31" w:line="232" w:lineRule="auto"/>
              <w:rPr/>
            </w:pPr>
            <w:r>
              <w:rPr>
                <w:spacing w:val="2"/>
              </w:rPr>
              <w:t>用于交流和交流之间、交流和直流之间、或直流和直流之间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的转换以及用于与电源或类似的供电系统一起使用的设备；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直流或交流输入功率至浪涌输出功率的转换；以及它们的控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制或调节</w:t>
            </w:r>
          </w:p>
        </w:tc>
      </w:tr>
    </w:tbl>
    <w:p>
      <w:pPr>
        <w:spacing w:line="447" w:lineRule="auto"/>
        <w:rPr>
          <w:rFonts w:ascii="Arial"/>
          <w:sz w:val="21"/>
        </w:rPr>
      </w:pPr>
      <w:r/>
    </w:p>
    <w:p>
      <w:pPr>
        <w:ind w:left="338"/>
        <w:spacing w:before="101" w:line="22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医药产业领域</w:t>
      </w:r>
    </w:p>
    <w:p>
      <w:pPr>
        <w:spacing w:line="232" w:lineRule="exact"/>
        <w:rPr/>
      </w:pPr>
      <w:r/>
    </w:p>
    <w:tbl>
      <w:tblPr>
        <w:tblStyle w:val="TableNormal"/>
        <w:tblW w:w="8086" w:type="dxa"/>
        <w:tblInd w:w="13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7"/>
        <w:gridCol w:w="2123"/>
        <w:gridCol w:w="4966"/>
      </w:tblGrid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pStyle w:val="TableText"/>
              <w:ind w:left="322"/>
              <w:spacing w:before="197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123" w:type="dxa"/>
            <w:vAlign w:val="top"/>
          </w:tcPr>
          <w:p>
            <w:pPr>
              <w:pStyle w:val="TableText"/>
              <w:ind w:left="711" w:right="623" w:hanging="79"/>
              <w:spacing w:before="80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2306"/>
              <w:spacing w:before="197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707" w:hRule="atLeast"/>
        </w:trPr>
        <w:tc>
          <w:tcPr>
            <w:tcW w:w="99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89</w:t>
            </w:r>
          </w:p>
        </w:tc>
        <w:tc>
          <w:tcPr>
            <w:tcW w:w="21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840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A01N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 w:right="56" w:firstLine="1"/>
              <w:spacing w:before="27" w:line="229" w:lineRule="auto"/>
              <w:jc w:val="both"/>
              <w:rPr/>
            </w:pPr>
            <w:r>
              <w:rPr>
                <w:spacing w:val="-3"/>
              </w:rPr>
              <w:t>人体、动植物体或其局部的保存；杀生剂，例如作为消毒剂，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作为农药或作为除草剂；害虫驱避剂或引诱剂；植物生长调 </w:t>
            </w:r>
            <w:r>
              <w:rPr>
                <w:spacing w:val="-2"/>
              </w:rPr>
              <w:t>节剂</w:t>
            </w:r>
          </w:p>
        </w:tc>
      </w:tr>
    </w:tbl>
    <w:p>
      <w:pPr>
        <w:spacing w:line="93" w:lineRule="exact"/>
        <w:rPr>
          <w:rFonts w:ascii="Arial"/>
          <w:sz w:val="8"/>
        </w:rPr>
      </w:pPr>
      <w:r/>
    </w:p>
    <w:p>
      <w:pPr>
        <w:spacing w:line="93" w:lineRule="exact"/>
        <w:sectPr>
          <w:footerReference w:type="default" r:id="rId4"/>
          <w:pgSz w:w="11907" w:h="16841"/>
          <w:pgMar w:top="1431" w:right="1785" w:bottom="1778" w:left="1785" w:header="0" w:footer="1528" w:gutter="0"/>
        </w:sectPr>
        <w:rPr>
          <w:rFonts w:ascii="Arial" w:hAnsi="Arial" w:eastAsia="Arial" w:cs="Arial"/>
          <w:sz w:val="8"/>
          <w:szCs w:val="8"/>
        </w:rPr>
      </w:pPr>
    </w:p>
    <w:p>
      <w:pPr>
        <w:spacing w:line="42" w:lineRule="exact"/>
        <w:rPr/>
      </w:pPr>
      <w:r/>
    </w:p>
    <w:tbl>
      <w:tblPr>
        <w:tblStyle w:val="TableNormal"/>
        <w:tblW w:w="8086" w:type="dxa"/>
        <w:tblInd w:w="13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7"/>
        <w:gridCol w:w="2123"/>
        <w:gridCol w:w="4966"/>
      </w:tblGrid>
      <w:tr>
        <w:trPr>
          <w:trHeight w:val="578" w:hRule="atLeast"/>
        </w:trPr>
        <w:tc>
          <w:tcPr>
            <w:tcW w:w="997" w:type="dxa"/>
            <w:vAlign w:val="top"/>
          </w:tcPr>
          <w:p>
            <w:pPr>
              <w:pStyle w:val="TableText"/>
              <w:ind w:left="322"/>
              <w:spacing w:before="198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123" w:type="dxa"/>
            <w:vAlign w:val="top"/>
          </w:tcPr>
          <w:p>
            <w:pPr>
              <w:pStyle w:val="TableText"/>
              <w:ind w:left="711" w:right="623" w:hanging="79"/>
              <w:spacing w:before="81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2306"/>
              <w:spacing w:before="197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412"/>
              <w:spacing w:before="226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90</w:t>
            </w:r>
          </w:p>
        </w:tc>
        <w:tc>
          <w:tcPr>
            <w:tcW w:w="2123" w:type="dxa"/>
            <w:vAlign w:val="top"/>
          </w:tcPr>
          <w:p>
            <w:pPr>
              <w:ind w:left="845"/>
              <w:spacing w:before="226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A61B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3"/>
              <w:spacing w:before="191" w:line="219" w:lineRule="auto"/>
              <w:rPr/>
            </w:pPr>
            <w:r>
              <w:rPr>
                <w:spacing w:val="-1"/>
              </w:rPr>
              <w:t>诊断；外科；鉴定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412"/>
              <w:spacing w:before="226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91</w:t>
            </w:r>
          </w:p>
        </w:tc>
        <w:tc>
          <w:tcPr>
            <w:tcW w:w="2123" w:type="dxa"/>
            <w:vAlign w:val="top"/>
          </w:tcPr>
          <w:p>
            <w:pPr>
              <w:ind w:left="845"/>
              <w:spacing w:before="226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A61C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3"/>
              <w:spacing w:before="193" w:line="219" w:lineRule="auto"/>
              <w:rPr/>
            </w:pPr>
            <w:r>
              <w:rPr>
                <w:spacing w:val="-1"/>
              </w:rPr>
              <w:t>牙科；口腔或牙齿卫生的装置或方法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412"/>
              <w:spacing w:before="2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92</w:t>
            </w:r>
          </w:p>
        </w:tc>
        <w:tc>
          <w:tcPr>
            <w:tcW w:w="2123" w:type="dxa"/>
            <w:vAlign w:val="top"/>
          </w:tcPr>
          <w:p>
            <w:pPr>
              <w:ind w:left="840"/>
              <w:spacing w:before="2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A61D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3"/>
              <w:spacing w:before="193" w:line="220" w:lineRule="auto"/>
              <w:rPr/>
            </w:pPr>
            <w:r>
              <w:rPr>
                <w:spacing w:val="-1"/>
              </w:rPr>
              <w:t>兽医用仪器、器械、工具或方法</w:t>
            </w:r>
          </w:p>
        </w:tc>
      </w:tr>
      <w:tr>
        <w:trPr>
          <w:trHeight w:val="705" w:hRule="atLeast"/>
        </w:trPr>
        <w:tc>
          <w:tcPr>
            <w:tcW w:w="99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412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93</w:t>
            </w:r>
          </w:p>
        </w:tc>
        <w:tc>
          <w:tcPr>
            <w:tcW w:w="212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855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A61F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6" w:right="58" w:hanging="2"/>
              <w:spacing w:before="25" w:line="229" w:lineRule="auto"/>
              <w:jc w:val="both"/>
              <w:rPr/>
            </w:pPr>
            <w:r>
              <w:rPr>
                <w:spacing w:val="2"/>
              </w:rPr>
              <w:t>可植入血管内的滤器；假体；为人体管状结构提供开口、或</w:t>
            </w:r>
            <w:r>
              <w:rPr/>
              <w:t xml:space="preserve"> </w:t>
            </w:r>
            <w:r>
              <w:rPr>
                <w:spacing w:val="-3"/>
              </w:rPr>
              <w:t>防止其塌陷的装置，例如支架；整形外科、护理或避孕装置；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热敷；眼或耳的治疗或保护；绷带、敷料或吸收垫；急救箱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412"/>
              <w:spacing w:before="2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94</w:t>
            </w:r>
          </w:p>
        </w:tc>
        <w:tc>
          <w:tcPr>
            <w:tcW w:w="2123" w:type="dxa"/>
            <w:vAlign w:val="top"/>
          </w:tcPr>
          <w:p>
            <w:pPr>
              <w:ind w:left="840"/>
              <w:spacing w:before="2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A61G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5" w:right="112" w:hanging="2"/>
              <w:spacing w:before="77" w:line="229" w:lineRule="auto"/>
              <w:rPr/>
            </w:pPr>
            <w:r>
              <w:rPr>
                <w:spacing w:val="2"/>
              </w:rPr>
              <w:t>专门适用于病人或残疾人的运输工具、专用运输工具或起居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设施；手术台或手术椅子；牙科椅子；丧葬用具</w:t>
            </w:r>
          </w:p>
        </w:tc>
      </w:tr>
      <w:tr>
        <w:trPr>
          <w:trHeight w:val="705" w:hRule="atLeast"/>
        </w:trPr>
        <w:tc>
          <w:tcPr>
            <w:tcW w:w="99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412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95</w:t>
            </w:r>
          </w:p>
        </w:tc>
        <w:tc>
          <w:tcPr>
            <w:tcW w:w="21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840"/>
              <w:spacing w:before="5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A61H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 w:right="112" w:firstLine="2"/>
              <w:spacing w:before="28" w:line="228" w:lineRule="auto"/>
              <w:jc w:val="both"/>
              <w:rPr/>
            </w:pPr>
            <w:r>
              <w:rPr>
                <w:spacing w:val="2"/>
              </w:rPr>
              <w:t>理疗装置，例如用于寻找或刺激体内反射点的装置；人工呼</w:t>
            </w:r>
            <w:r>
              <w:rPr/>
              <w:t xml:space="preserve"> </w:t>
            </w:r>
            <w:r>
              <w:rPr>
                <w:spacing w:val="2"/>
              </w:rPr>
              <w:t>吸；按摩；用于特殊治疗或保健目的或人体特殊部位的洗浴 </w:t>
            </w:r>
            <w:r>
              <w:rPr>
                <w:spacing w:val="-2"/>
              </w:rPr>
              <w:t>装置</w:t>
            </w:r>
          </w:p>
        </w:tc>
      </w:tr>
      <w:tr>
        <w:trPr>
          <w:trHeight w:val="705" w:hRule="atLeast"/>
        </w:trPr>
        <w:tc>
          <w:tcPr>
            <w:tcW w:w="99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412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96</w:t>
            </w:r>
          </w:p>
        </w:tc>
        <w:tc>
          <w:tcPr>
            <w:tcW w:w="21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871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A61J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4" w:right="122" w:hanging="1"/>
              <w:spacing w:before="28" w:line="228" w:lineRule="auto"/>
              <w:rPr/>
            </w:pPr>
            <w:r>
              <w:rPr>
                <w:spacing w:val="1"/>
              </w:rPr>
              <w:t>专用于医学或医药目的的容器；专用于把药品制成特殊的物</w:t>
            </w:r>
            <w:r>
              <w:rPr>
                <w:spacing w:val="18"/>
              </w:rPr>
              <w:t xml:space="preserve"> </w:t>
            </w:r>
            <w:r>
              <w:rPr/>
              <w:t>理或服用形式的装置或方法；</w:t>
            </w:r>
            <w:r>
              <w:rPr>
                <w:spacing w:val="-50"/>
              </w:rPr>
              <w:t xml:space="preserve"> </w:t>
            </w:r>
            <w:r>
              <w:rPr/>
              <w:t>喂饲食物或口服药物的器具； </w:t>
            </w:r>
            <w:r>
              <w:rPr>
                <w:spacing w:val="-1"/>
              </w:rPr>
              <w:t>婴儿橡皮奶头；收集唾液的器具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412"/>
              <w:spacing w:before="2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97</w:t>
            </w:r>
          </w:p>
        </w:tc>
        <w:tc>
          <w:tcPr>
            <w:tcW w:w="2123" w:type="dxa"/>
            <w:vAlign w:val="top"/>
          </w:tcPr>
          <w:p>
            <w:pPr>
              <w:ind w:left="840"/>
              <w:spacing w:before="2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A61K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21"/>
              <w:spacing w:before="195" w:line="219" w:lineRule="auto"/>
              <w:rPr/>
            </w:pPr>
            <w:r>
              <w:rPr>
                <w:spacing w:val="-2"/>
              </w:rPr>
              <w:t>医用、牙科用或梳妆用的配制品</w:t>
            </w:r>
          </w:p>
        </w:tc>
      </w:tr>
      <w:tr>
        <w:trPr>
          <w:trHeight w:val="705" w:hRule="atLeast"/>
        </w:trPr>
        <w:tc>
          <w:tcPr>
            <w:tcW w:w="99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412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98</w:t>
            </w:r>
          </w:p>
        </w:tc>
        <w:tc>
          <w:tcPr>
            <w:tcW w:w="212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826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A61M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 w:right="112" w:hanging="1"/>
              <w:spacing w:before="28" w:line="228" w:lineRule="auto"/>
              <w:jc w:val="both"/>
              <w:rPr/>
            </w:pPr>
            <w:r>
              <w:rPr>
                <w:spacing w:val="2"/>
              </w:rPr>
              <w:t>将介质输入人体内或输到人体上的器械；为转移</w:t>
            </w:r>
            <w:r>
              <w:rPr>
                <w:spacing w:val="1"/>
              </w:rPr>
              <w:t>人体介质或</w:t>
            </w:r>
            <w:r>
              <w:rPr/>
              <w:t xml:space="preserve"> </w:t>
            </w:r>
            <w:r>
              <w:rPr>
                <w:spacing w:val="2"/>
              </w:rPr>
              <w:t>为从人体内取出介质的器械；用于产生或结束睡眠或昏迷的 </w:t>
            </w:r>
            <w:r>
              <w:rPr>
                <w:spacing w:val="-2"/>
              </w:rPr>
              <w:t>器械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412"/>
              <w:spacing w:before="2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99</w:t>
            </w:r>
          </w:p>
        </w:tc>
        <w:tc>
          <w:tcPr>
            <w:tcW w:w="2123" w:type="dxa"/>
            <w:vAlign w:val="top"/>
          </w:tcPr>
          <w:p>
            <w:pPr>
              <w:ind w:left="840"/>
              <w:spacing w:before="2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A61N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34"/>
              <w:spacing w:before="194" w:line="220" w:lineRule="auto"/>
              <w:rPr/>
            </w:pPr>
            <w:r>
              <w:rPr>
                <w:spacing w:val="-3"/>
              </w:rPr>
              <w:t>电疗；磁疗；放射疗；超声波疗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100</w:t>
            </w:r>
          </w:p>
        </w:tc>
        <w:tc>
          <w:tcPr>
            <w:tcW w:w="2123" w:type="dxa"/>
            <w:vAlign w:val="top"/>
          </w:tcPr>
          <w:p>
            <w:pPr>
              <w:ind w:left="855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C07B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3"/>
              <w:spacing w:before="196" w:line="219" w:lineRule="auto"/>
              <w:rPr/>
            </w:pPr>
            <w:r>
              <w:rPr>
                <w:spacing w:val="-1"/>
              </w:rPr>
              <w:t>有机化学的一般方法；所用的装置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101</w:t>
            </w:r>
          </w:p>
        </w:tc>
        <w:tc>
          <w:tcPr>
            <w:tcW w:w="2123" w:type="dxa"/>
            <w:vAlign w:val="top"/>
          </w:tcPr>
          <w:p>
            <w:pPr>
              <w:ind w:left="855"/>
              <w:spacing w:before="2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C07C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4"/>
              <w:spacing w:before="197" w:line="220" w:lineRule="auto"/>
              <w:rPr/>
            </w:pPr>
            <w:r>
              <w:rPr>
                <w:spacing w:val="-1"/>
              </w:rPr>
              <w:t>无环或碳环化合物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102</w:t>
            </w:r>
          </w:p>
        </w:tc>
        <w:tc>
          <w:tcPr>
            <w:tcW w:w="2123" w:type="dxa"/>
            <w:vAlign w:val="top"/>
          </w:tcPr>
          <w:p>
            <w:pPr>
              <w:ind w:left="85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C07D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4"/>
              <w:spacing w:before="194" w:line="220" w:lineRule="auto"/>
              <w:rPr/>
            </w:pPr>
            <w:r>
              <w:rPr>
                <w:spacing w:val="-2"/>
              </w:rPr>
              <w:t>杂环化合物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103</w:t>
            </w:r>
          </w:p>
        </w:tc>
        <w:tc>
          <w:tcPr>
            <w:tcW w:w="2123" w:type="dxa"/>
            <w:vAlign w:val="top"/>
          </w:tcPr>
          <w:p>
            <w:pPr>
              <w:ind w:left="85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C07H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/>
              <w:spacing w:before="197" w:line="220" w:lineRule="auto"/>
              <w:rPr/>
            </w:pPr>
            <w:r>
              <w:rPr>
                <w:spacing w:val="-1"/>
              </w:rPr>
              <w:t>糖类；及其衍生物；核苷；核苷酸；核酸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104</w:t>
            </w:r>
          </w:p>
        </w:tc>
        <w:tc>
          <w:tcPr>
            <w:tcW w:w="2123" w:type="dxa"/>
            <w:vAlign w:val="top"/>
          </w:tcPr>
          <w:p>
            <w:pPr>
              <w:ind w:left="85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C07K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/>
              <w:spacing w:before="195" w:line="220" w:lineRule="auto"/>
              <w:rPr/>
            </w:pPr>
            <w:r>
              <w:rPr/>
              <w:t>肽</w:t>
            </w:r>
          </w:p>
        </w:tc>
      </w:tr>
      <w:tr>
        <w:trPr>
          <w:trHeight w:val="572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105</w:t>
            </w:r>
          </w:p>
        </w:tc>
        <w:tc>
          <w:tcPr>
            <w:tcW w:w="2123" w:type="dxa"/>
            <w:vAlign w:val="top"/>
          </w:tcPr>
          <w:p>
            <w:pPr>
              <w:ind w:left="855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C08B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21"/>
              <w:spacing w:before="197" w:line="220" w:lineRule="auto"/>
              <w:rPr/>
            </w:pPr>
            <w:r>
              <w:rPr>
                <w:spacing w:val="-2"/>
              </w:rPr>
              <w:t>多糖类；其衍生物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106</w:t>
            </w:r>
          </w:p>
        </w:tc>
        <w:tc>
          <w:tcPr>
            <w:tcW w:w="2123" w:type="dxa"/>
            <w:vAlign w:val="top"/>
          </w:tcPr>
          <w:p>
            <w:pPr>
              <w:ind w:left="850"/>
              <w:spacing w:before="2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C12N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 w:right="121"/>
              <w:spacing w:before="80" w:line="230" w:lineRule="auto"/>
              <w:rPr/>
            </w:pPr>
            <w:r>
              <w:rPr>
                <w:spacing w:val="2"/>
              </w:rPr>
              <w:t>微生物或酶；其组合物；繁殖、保藏或维持</w:t>
            </w:r>
            <w:r>
              <w:rPr>
                <w:spacing w:val="1"/>
              </w:rPr>
              <w:t>微生物；变异或</w:t>
            </w:r>
            <w:r>
              <w:rPr/>
              <w:t xml:space="preserve"> </w:t>
            </w:r>
            <w:r>
              <w:rPr>
                <w:spacing w:val="-1"/>
              </w:rPr>
              <w:t>遗传工程；培养基</w:t>
            </w:r>
          </w:p>
        </w:tc>
      </w:tr>
      <w:tr>
        <w:trPr>
          <w:trHeight w:val="571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107</w:t>
            </w:r>
          </w:p>
        </w:tc>
        <w:tc>
          <w:tcPr>
            <w:tcW w:w="2123" w:type="dxa"/>
            <w:vAlign w:val="top"/>
          </w:tcPr>
          <w:p>
            <w:pPr>
              <w:ind w:left="865"/>
              <w:spacing w:before="2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C12P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3" w:right="112" w:firstLine="2"/>
              <w:spacing w:before="80" w:line="229" w:lineRule="auto"/>
              <w:rPr/>
            </w:pPr>
            <w:r>
              <w:rPr>
                <w:spacing w:val="2"/>
              </w:rPr>
              <w:t>发酵或使用酶的方法合成目标化合物或组合物或从外消旋混</w:t>
            </w:r>
            <w:r>
              <w:rPr/>
              <w:t xml:space="preserve"> </w:t>
            </w:r>
            <w:r>
              <w:rPr>
                <w:spacing w:val="-1"/>
              </w:rPr>
              <w:t>合物中分离旋光异构体</w:t>
            </w:r>
          </w:p>
        </w:tc>
      </w:tr>
      <w:tr>
        <w:trPr>
          <w:trHeight w:val="705" w:hRule="atLeast"/>
        </w:trPr>
        <w:tc>
          <w:tcPr>
            <w:tcW w:w="99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380"/>
              <w:spacing w:before="5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108</w:t>
            </w:r>
          </w:p>
        </w:tc>
        <w:tc>
          <w:tcPr>
            <w:tcW w:w="212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850"/>
              <w:spacing w:before="52" w:line="194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C12Q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 w:right="111"/>
              <w:spacing w:before="31" w:line="227" w:lineRule="auto"/>
              <w:jc w:val="both"/>
              <w:rPr/>
            </w:pPr>
            <w:r>
              <w:rPr>
                <w:spacing w:val="2"/>
              </w:rPr>
              <w:t>包含酶、核酸或微生物的测定或检验方法；其所用的组合物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或试纸；这种组合物的制备方法；在微生物学方法或酶学方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法中的条件反应控制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380"/>
              <w:spacing w:before="2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109</w:t>
            </w:r>
          </w:p>
        </w:tc>
        <w:tc>
          <w:tcPr>
            <w:tcW w:w="2123" w:type="dxa"/>
            <w:vAlign w:val="top"/>
          </w:tcPr>
          <w:p>
            <w:pPr>
              <w:ind w:left="855"/>
              <w:spacing w:before="2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C40B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5"/>
              <w:spacing w:before="197" w:line="220" w:lineRule="auto"/>
              <w:rPr/>
            </w:pPr>
            <w:r>
              <w:rPr>
                <w:spacing w:val="-1"/>
              </w:rPr>
              <w:t>组合化学；库，如化学库</w:t>
            </w:r>
          </w:p>
        </w:tc>
      </w:tr>
      <w:tr>
        <w:trPr>
          <w:trHeight w:val="576" w:hRule="atLeast"/>
        </w:trPr>
        <w:tc>
          <w:tcPr>
            <w:tcW w:w="997" w:type="dxa"/>
            <w:vAlign w:val="top"/>
          </w:tcPr>
          <w:p>
            <w:pPr>
              <w:ind w:left="385"/>
              <w:spacing w:before="2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9"/>
              </w:rPr>
              <w:t>110</w:t>
            </w:r>
          </w:p>
        </w:tc>
        <w:tc>
          <w:tcPr>
            <w:tcW w:w="2123" w:type="dxa"/>
            <w:vAlign w:val="top"/>
          </w:tcPr>
          <w:p>
            <w:pPr>
              <w:ind w:left="850"/>
              <w:spacing w:before="2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G16B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38" w:right="112" w:hanging="24"/>
              <w:spacing w:before="81" w:line="229" w:lineRule="auto"/>
              <w:rPr/>
            </w:pPr>
            <w:r>
              <w:rPr>
                <w:spacing w:val="2"/>
              </w:rPr>
              <w:t>生物信息学，例如特别适用于计算分子生物学中的遗传或蛋</w:t>
            </w:r>
            <w:r>
              <w:rPr/>
              <w:t xml:space="preserve"> </w:t>
            </w:r>
            <w:r>
              <w:rPr>
                <w:spacing w:val="-2"/>
              </w:rPr>
              <w:t>白质相关数据处理的信息与通信技术</w:t>
            </w:r>
          </w:p>
        </w:tc>
      </w:tr>
    </w:tbl>
    <w:p>
      <w:pPr>
        <w:spacing w:line="210" w:lineRule="exact"/>
        <w:rPr>
          <w:rFonts w:ascii="Arial"/>
          <w:sz w:val="18"/>
        </w:rPr>
      </w:pPr>
      <w:r/>
    </w:p>
    <w:p>
      <w:pPr>
        <w:spacing w:line="210" w:lineRule="exact"/>
        <w:sectPr>
          <w:footerReference w:type="default" r:id="rId5"/>
          <w:pgSz w:w="11907" w:h="16841"/>
          <w:pgMar w:top="1431" w:right="1785" w:bottom="1774" w:left="1785" w:header="0" w:footer="1528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42" w:lineRule="exact"/>
        <w:rPr/>
      </w:pPr>
      <w:r/>
    </w:p>
    <w:tbl>
      <w:tblPr>
        <w:tblStyle w:val="TableNormal"/>
        <w:tblW w:w="8086" w:type="dxa"/>
        <w:tblInd w:w="13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97"/>
        <w:gridCol w:w="2123"/>
        <w:gridCol w:w="4966"/>
      </w:tblGrid>
      <w:tr>
        <w:trPr>
          <w:trHeight w:val="576" w:hRule="atLeast"/>
        </w:trPr>
        <w:tc>
          <w:tcPr>
            <w:tcW w:w="997" w:type="dxa"/>
            <w:vAlign w:val="top"/>
          </w:tcPr>
          <w:p>
            <w:pPr>
              <w:pStyle w:val="TableText"/>
              <w:ind w:left="322"/>
              <w:spacing w:before="198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2123" w:type="dxa"/>
            <w:vAlign w:val="top"/>
          </w:tcPr>
          <w:p>
            <w:pPr>
              <w:pStyle w:val="TableText"/>
              <w:ind w:left="711" w:right="623" w:hanging="79"/>
              <w:spacing w:before="81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IPC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主分类</w:t>
            </w:r>
            <w:r>
              <w:rPr/>
              <w:t xml:space="preserve"> </w:t>
            </w:r>
            <w:r>
              <w:rPr>
                <w:spacing w:val="-5"/>
              </w:rPr>
              <w:t>（小类）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2306"/>
              <w:spacing w:before="197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573" w:hRule="atLeast"/>
        </w:trPr>
        <w:tc>
          <w:tcPr>
            <w:tcW w:w="997" w:type="dxa"/>
            <w:vAlign w:val="top"/>
          </w:tcPr>
          <w:p>
            <w:pPr>
              <w:ind w:left="387"/>
              <w:spacing w:before="2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111</w:t>
            </w:r>
          </w:p>
        </w:tc>
        <w:tc>
          <w:tcPr>
            <w:tcW w:w="2123" w:type="dxa"/>
            <w:vAlign w:val="top"/>
          </w:tcPr>
          <w:p>
            <w:pPr>
              <w:ind w:left="845"/>
              <w:spacing w:before="2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G16H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ind w:left="112" w:right="112" w:firstLine="8"/>
              <w:spacing w:before="78" w:line="229" w:lineRule="auto"/>
              <w:rPr/>
            </w:pPr>
            <w:r>
              <w:rPr>
                <w:spacing w:val="2"/>
              </w:rPr>
              <w:t>医疗保健信息学，即专门用于处置或处理医</w:t>
            </w:r>
            <w:r>
              <w:rPr>
                <w:spacing w:val="1"/>
              </w:rPr>
              <w:t>疗或健康数据的</w:t>
            </w:r>
            <w:r>
              <w:rPr/>
              <w:t xml:space="preserve"> </w:t>
            </w:r>
            <w:r>
              <w:rPr>
                <w:spacing w:val="-1"/>
              </w:rPr>
              <w:t>信息和通信技术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7" w:h="16841"/>
          <w:pgMar w:top="1431" w:right="1785" w:bottom="1778" w:left="1785" w:header="0" w:footer="15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7" w:lineRule="auto"/>
        <w:rPr>
          <w:rFonts w:ascii="Arial"/>
          <w:sz w:val="21"/>
        </w:rPr>
      </w:pPr>
      <w:r/>
    </w:p>
    <w:p>
      <w:pPr>
        <w:pStyle w:val="BodyText"/>
        <w:ind w:right="4120"/>
        <w:spacing w:before="101" w:line="3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43"/>
        </w:rPr>
        <w:t xml:space="preserve"> </w:t>
      </w:r>
      <w:r>
        <w:rPr>
          <w:sz w:val="31"/>
          <w:szCs w:val="31"/>
          <w:spacing w:val="3"/>
        </w:rPr>
        <w:t>46 </w:t>
      </w:r>
      <w:r>
        <w:rPr>
          <w:rFonts w:ascii="SimHei" w:hAnsi="SimHei" w:eastAsia="SimHei" w:cs="SimHei"/>
          <w:sz w:val="31"/>
          <w:szCs w:val="31"/>
          <w:spacing w:val="3"/>
        </w:rPr>
        <w:t>个）</w:t>
      </w:r>
      <w:r>
        <w:rPr>
          <w:rFonts w:ascii="SimHei" w:hAnsi="SimHei" w:eastAsia="SimHei" w:cs="SimHei"/>
          <w:sz w:val="31"/>
          <w:szCs w:val="3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8"/>
        </w:rPr>
        <w:t>先进装备制造产业领域</w:t>
      </w:r>
    </w:p>
    <w:tbl>
      <w:tblPr>
        <w:tblStyle w:val="TableNormal"/>
        <w:tblW w:w="8274" w:type="dxa"/>
        <w:tblInd w:w="10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06"/>
        <w:gridCol w:w="1701"/>
        <w:gridCol w:w="5467"/>
      </w:tblGrid>
      <w:tr>
        <w:trPr>
          <w:trHeight w:val="379" w:hRule="atLeast"/>
        </w:trPr>
        <w:tc>
          <w:tcPr>
            <w:tcW w:w="1106" w:type="dxa"/>
            <w:vAlign w:val="top"/>
          </w:tcPr>
          <w:p>
            <w:pPr>
              <w:pStyle w:val="TableText"/>
              <w:ind w:left="375"/>
              <w:spacing w:before="99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403"/>
              <w:spacing w:before="99" w:line="220" w:lineRule="auto"/>
              <w:rPr/>
            </w:pPr>
            <w:r>
              <w:rPr>
                <w:spacing w:val="-2"/>
              </w:rPr>
              <w:t>洛迦诺小类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2555"/>
              <w:spacing w:before="99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524"/>
              <w:spacing w:before="1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top"/>
          </w:tcPr>
          <w:p>
            <w:pPr>
              <w:ind w:left="642"/>
              <w:spacing w:before="1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08-02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/>
            </w:pPr>
            <w:r>
              <w:rPr>
                <w:spacing w:val="-1"/>
              </w:rPr>
              <w:t>锤和其他类似工具及器具</w:t>
            </w:r>
          </w:p>
        </w:tc>
      </w:tr>
      <w:tr>
        <w:trPr>
          <w:trHeight w:val="472" w:hRule="atLeast"/>
        </w:trPr>
        <w:tc>
          <w:tcPr>
            <w:tcW w:w="1106" w:type="dxa"/>
            <w:vAlign w:val="top"/>
          </w:tcPr>
          <w:p>
            <w:pPr>
              <w:ind w:left="507"/>
              <w:spacing w:before="176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top"/>
          </w:tcPr>
          <w:p>
            <w:pPr>
              <w:ind w:left="642"/>
              <w:spacing w:before="176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08-09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 w:right="136" w:firstLine="1"/>
              <w:spacing w:before="25" w:line="224" w:lineRule="auto"/>
              <w:rPr/>
            </w:pPr>
            <w:r>
              <w:rPr/>
              <w:t>其他大类或小类未包括的用于门、窗、家具的金</w:t>
            </w:r>
            <w:r>
              <w:rPr>
                <w:spacing w:val="-1"/>
              </w:rPr>
              <w:t>属配件、金属装配</w:t>
            </w:r>
            <w:r>
              <w:rPr/>
              <w:t xml:space="preserve"> </w:t>
            </w:r>
            <w:r>
              <w:rPr>
                <w:spacing w:val="-2"/>
              </w:rPr>
              <w:t>件及类似物品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511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top"/>
          </w:tcPr>
          <w:p>
            <w:pPr>
              <w:ind w:left="642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09-09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/>
            </w:pPr>
            <w:r>
              <w:rPr>
                <w:spacing w:val="-1"/>
              </w:rPr>
              <w:t>废物和垃圾容器及其座架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506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10-01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3" w:line="221" w:lineRule="auto"/>
              <w:rPr/>
            </w:pPr>
            <w:r>
              <w:rPr>
                <w:spacing w:val="-2"/>
              </w:rPr>
              <w:t>钟和闹钟</w:t>
            </w:r>
          </w:p>
        </w:tc>
      </w:tr>
      <w:tr>
        <w:trPr>
          <w:trHeight w:val="372" w:hRule="atLeast"/>
        </w:trPr>
        <w:tc>
          <w:tcPr>
            <w:tcW w:w="1106" w:type="dxa"/>
            <w:vAlign w:val="top"/>
          </w:tcPr>
          <w:p>
            <w:pPr>
              <w:ind w:left="512"/>
              <w:spacing w:before="129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10-03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3" w:line="220" w:lineRule="auto"/>
              <w:rPr/>
            </w:pPr>
            <w:r>
              <w:rPr>
                <w:spacing w:val="-2"/>
              </w:rPr>
              <w:t>其他计时仪器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511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10-06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1"/>
              <w:spacing w:before="95" w:line="220" w:lineRule="auto"/>
              <w:rPr/>
            </w:pPr>
            <w:r>
              <w:rPr>
                <w:spacing w:val="-1"/>
              </w:rPr>
              <w:t>信号设备和装置</w:t>
            </w:r>
          </w:p>
        </w:tc>
      </w:tr>
      <w:tr>
        <w:trPr>
          <w:trHeight w:val="472" w:hRule="atLeast"/>
        </w:trPr>
        <w:tc>
          <w:tcPr>
            <w:tcW w:w="1106" w:type="dxa"/>
            <w:vAlign w:val="top"/>
          </w:tcPr>
          <w:p>
            <w:pPr>
              <w:ind w:left="510"/>
              <w:spacing w:before="182" w:line="183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8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10-07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 w:right="137" w:firstLine="1"/>
              <w:spacing w:before="29" w:line="222" w:lineRule="auto"/>
              <w:rPr/>
            </w:pPr>
            <w:r>
              <w:rPr/>
              <w:t>测量仪器、检验仪器和信号仪器的外壳、盘面</w:t>
            </w:r>
            <w:r>
              <w:rPr>
                <w:spacing w:val="-1"/>
              </w:rPr>
              <w:t>、指针和所有其他部</w:t>
            </w:r>
            <w:r>
              <w:rPr/>
              <w:t xml:space="preserve"> </w:t>
            </w:r>
            <w:r>
              <w:rPr>
                <w:spacing w:val="-2"/>
              </w:rPr>
              <w:t>件及附件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514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top"/>
          </w:tcPr>
          <w:p>
            <w:pPr>
              <w:ind w:left="659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11-01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5" w:line="220" w:lineRule="auto"/>
              <w:rPr/>
            </w:pPr>
            <w:r>
              <w:rPr>
                <w:spacing w:val="-2"/>
              </w:rPr>
              <w:t>珠宝和首饰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510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top"/>
          </w:tcPr>
          <w:p>
            <w:pPr>
              <w:ind w:left="659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6"/>
              </w:rPr>
              <w:t>11-03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6"/>
              <w:spacing w:before="94" w:line="219" w:lineRule="auto"/>
              <w:rPr/>
            </w:pPr>
            <w:r>
              <w:rPr>
                <w:spacing w:val="-2"/>
              </w:rPr>
              <w:t>纪念章和徽章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10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12-02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1"/>
              <w:spacing w:before="94" w:line="220" w:lineRule="auto"/>
              <w:rPr/>
            </w:pPr>
            <w:r>
              <w:rPr>
                <w:spacing w:val="-1"/>
              </w:rPr>
              <w:t>手推车、独轮手推车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11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12-04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6"/>
              <w:spacing w:before="94" w:line="220" w:lineRule="auto"/>
              <w:rPr/>
            </w:pPr>
            <w:r>
              <w:rPr>
                <w:spacing w:val="-1"/>
              </w:rPr>
              <w:t>高架索车、缆椅和滑雪索车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12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12-09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5" w:line="219" w:lineRule="auto"/>
              <w:rPr/>
            </w:pPr>
            <w:r>
              <w:rPr>
                <w:spacing w:val="-2"/>
              </w:rPr>
              <w:t>拖拉机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13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12-10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7"/>
              <w:spacing w:before="95" w:line="220" w:lineRule="auto"/>
              <w:rPr/>
            </w:pPr>
            <w:r>
              <w:rPr>
                <w:spacing w:val="-2"/>
              </w:rPr>
              <w:t>公路车辆的拖车</w:t>
            </w:r>
          </w:p>
        </w:tc>
      </w:tr>
      <w:tr>
        <w:trPr>
          <w:trHeight w:val="372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14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12-12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3"/>
              <w:spacing w:before="95" w:line="220" w:lineRule="auto"/>
              <w:rPr/>
            </w:pPr>
            <w:r>
              <w:rPr>
                <w:spacing w:val="-1"/>
              </w:rPr>
              <w:t>婴儿车、病人用椅、担架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15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12-13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8" w:line="220" w:lineRule="auto"/>
              <w:rPr/>
            </w:pPr>
            <w:r>
              <w:rPr>
                <w:spacing w:val="-2"/>
              </w:rPr>
              <w:t>专用车辆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16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12-15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5"/>
              <w:spacing w:before="98" w:line="220" w:lineRule="auto"/>
              <w:rPr/>
            </w:pPr>
            <w:r>
              <w:rPr>
                <w:spacing w:val="-1"/>
              </w:rPr>
              <w:t>交通工具的轮胎和防滑链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17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12-17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/>
              <w:spacing w:before="98" w:line="220" w:lineRule="auto"/>
              <w:rPr/>
            </w:pPr>
            <w:r>
              <w:rPr>
                <w:spacing w:val="-1"/>
              </w:rPr>
              <w:t>铁路基础设施零件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18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13-04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1"/>
              <w:spacing w:before="99" w:line="220" w:lineRule="auto"/>
              <w:rPr/>
            </w:pPr>
            <w:r>
              <w:rPr>
                <w:spacing w:val="-2"/>
              </w:rPr>
              <w:t>太阳能设备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81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19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14-05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/>
              <w:spacing w:before="99" w:line="219" w:lineRule="auto"/>
              <w:rPr/>
            </w:pPr>
            <w:r>
              <w:rPr>
                <w:spacing w:val="-1"/>
              </w:rPr>
              <w:t>记录数据和存储数据的介质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20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14-06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6" w:line="220" w:lineRule="auto"/>
              <w:rPr/>
            </w:pPr>
            <w:r>
              <w:rPr>
                <w:spacing w:val="-1"/>
              </w:rPr>
              <w:t>其他类未列入的电子设备用支架、立架和支撑装置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21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15-06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5"/>
              <w:spacing w:before="97" w:line="219" w:lineRule="auto"/>
              <w:rPr/>
            </w:pPr>
            <w:r>
              <w:rPr>
                <w:spacing w:val="-1"/>
              </w:rPr>
              <w:t>纺织、缝纫、针织和绣花机械及零部件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22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15-10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7" w:line="219" w:lineRule="auto"/>
              <w:rPr/>
            </w:pPr>
            <w:r>
              <w:rPr>
                <w:spacing w:val="-1"/>
              </w:rPr>
              <w:t>填装、打包和包装机械</w:t>
            </w:r>
          </w:p>
        </w:tc>
      </w:tr>
      <w:tr>
        <w:trPr>
          <w:trHeight w:val="375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23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16-04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5"/>
              <w:spacing w:before="97" w:line="220" w:lineRule="auto"/>
              <w:rPr/>
            </w:pPr>
            <w:r>
              <w:rPr>
                <w:spacing w:val="-2"/>
              </w:rPr>
              <w:t>显影仪器和设备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24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17-01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/>
              <w:spacing w:before="97" w:line="220" w:lineRule="auto"/>
              <w:rPr/>
            </w:pPr>
            <w:r>
              <w:rPr>
                <w:spacing w:val="-2"/>
              </w:rPr>
              <w:t>键盘乐器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25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17-02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5"/>
              <w:spacing w:before="97" w:line="220" w:lineRule="auto"/>
              <w:rPr/>
            </w:pPr>
            <w:r>
              <w:rPr>
                <w:spacing w:val="-3"/>
              </w:rPr>
              <w:t>管乐器</w:t>
            </w:r>
          </w:p>
        </w:tc>
      </w:tr>
      <w:tr>
        <w:trPr>
          <w:trHeight w:val="372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26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0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17-03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7"/>
              <w:spacing w:before="98" w:line="220" w:lineRule="auto"/>
              <w:rPr/>
            </w:pPr>
            <w:r>
              <w:rPr>
                <w:spacing w:val="-3"/>
              </w:rPr>
              <w:t>弦乐器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27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17-05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0"/>
              <w:spacing w:before="99" w:line="219" w:lineRule="auto"/>
              <w:rPr/>
            </w:pPr>
            <w:r>
              <w:rPr>
                <w:spacing w:val="-2"/>
              </w:rPr>
              <w:t>机械乐器</w:t>
            </w:r>
          </w:p>
        </w:tc>
      </w:tr>
      <w:tr>
        <w:trPr>
          <w:trHeight w:val="379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28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33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18-01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4"/>
              <w:spacing w:before="100" w:line="219" w:lineRule="auto"/>
              <w:rPr/>
            </w:pPr>
            <w:r>
              <w:rPr>
                <w:spacing w:val="-2"/>
              </w:rPr>
              <w:t>打字机和计算器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39"/>
          <w:pgMar w:top="1431" w:right="1754" w:bottom="400" w:left="176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92"/>
        <w:rPr/>
      </w:pPr>
      <w:r/>
    </w:p>
    <w:p>
      <w:pPr>
        <w:spacing w:before="91"/>
        <w:rPr/>
      </w:pPr>
      <w:r/>
    </w:p>
    <w:tbl>
      <w:tblPr>
        <w:tblStyle w:val="TableNormal"/>
        <w:tblW w:w="8274" w:type="dxa"/>
        <w:tblInd w:w="8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06"/>
        <w:gridCol w:w="1701"/>
        <w:gridCol w:w="5467"/>
      </w:tblGrid>
      <w:tr>
        <w:trPr>
          <w:trHeight w:val="378" w:hRule="atLeast"/>
        </w:trPr>
        <w:tc>
          <w:tcPr>
            <w:tcW w:w="1106" w:type="dxa"/>
            <w:vAlign w:val="top"/>
          </w:tcPr>
          <w:p>
            <w:pPr>
              <w:pStyle w:val="TableText"/>
              <w:ind w:left="375"/>
              <w:spacing w:before="99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403"/>
              <w:spacing w:before="99" w:line="220" w:lineRule="auto"/>
              <w:rPr/>
            </w:pPr>
            <w:r>
              <w:rPr>
                <w:spacing w:val="-2"/>
              </w:rPr>
              <w:t>洛迦诺小类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2555"/>
              <w:spacing w:before="99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4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29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18-02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25"/>
              <w:spacing w:before="93" w:line="219" w:lineRule="auto"/>
              <w:rPr/>
            </w:pPr>
            <w:r>
              <w:rPr>
                <w:spacing w:val="-6"/>
              </w:rPr>
              <w:t>印刷机械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30</w:t>
            </w:r>
          </w:p>
        </w:tc>
        <w:tc>
          <w:tcPr>
            <w:tcW w:w="1701" w:type="dxa"/>
            <w:vAlign w:val="top"/>
          </w:tcPr>
          <w:p>
            <w:pPr>
              <w:ind w:left="657"/>
              <w:spacing w:before="128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18-04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1"/>
              <w:spacing w:before="93" w:line="219" w:lineRule="auto"/>
              <w:rPr/>
            </w:pPr>
            <w:r>
              <w:rPr>
                <w:spacing w:val="-1"/>
              </w:rPr>
              <w:t>装订机、印刷工用订书机、切纸机和修边机（装订用）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31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20-01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41"/>
              <w:spacing w:before="93" w:line="219" w:lineRule="auto"/>
              <w:rPr/>
            </w:pPr>
            <w:r>
              <w:rPr>
                <w:spacing w:val="-6"/>
              </w:rPr>
              <w:t>自动售货机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32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20-02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21"/>
              <w:spacing w:before="93" w:line="219" w:lineRule="auto"/>
              <w:rPr/>
            </w:pPr>
            <w:r>
              <w:rPr>
                <w:spacing w:val="-2"/>
              </w:rPr>
              <w:t>陈列设备和销售设备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33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23-03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1"/>
              <w:spacing w:before="94" w:line="221" w:lineRule="auto"/>
              <w:rPr/>
            </w:pPr>
            <w:r>
              <w:rPr>
                <w:spacing w:val="-2"/>
              </w:rPr>
              <w:t>加热设备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34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29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26-04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32"/>
              <w:spacing w:before="93" w:line="220" w:lineRule="auto"/>
              <w:rPr/>
            </w:pPr>
            <w:r>
              <w:rPr>
                <w:spacing w:val="-5"/>
              </w:rPr>
              <w:t>电或非电的光源</w:t>
            </w:r>
          </w:p>
        </w:tc>
      </w:tr>
      <w:tr>
        <w:trPr>
          <w:trHeight w:val="371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35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27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27-05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4"/>
              <w:spacing w:before="94" w:line="219" w:lineRule="auto"/>
              <w:rPr/>
            </w:pPr>
            <w:r>
              <w:rPr>
                <w:spacing w:val="-3"/>
              </w:rPr>
              <w:t>打火机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36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29-01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22"/>
              <w:spacing w:before="97" w:line="220" w:lineRule="auto"/>
              <w:rPr/>
            </w:pPr>
            <w:r>
              <w:rPr>
                <w:spacing w:val="-3"/>
              </w:rPr>
              <w:t>防火灾装置和设备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37</w:t>
            </w:r>
          </w:p>
        </w:tc>
        <w:tc>
          <w:tcPr>
            <w:tcW w:w="1701" w:type="dxa"/>
            <w:vAlign w:val="top"/>
          </w:tcPr>
          <w:p>
            <w:pPr>
              <w:ind w:left="639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29-02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8" w:line="220" w:lineRule="auto"/>
              <w:rPr/>
            </w:pPr>
            <w:r>
              <w:rPr>
                <w:spacing w:val="-1"/>
              </w:rPr>
              <w:t>其他类未列入的防事故和救援装置及设备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38</w:t>
            </w:r>
          </w:p>
        </w:tc>
        <w:tc>
          <w:tcPr>
            <w:tcW w:w="1701" w:type="dxa"/>
            <w:vAlign w:val="top"/>
          </w:tcPr>
          <w:p>
            <w:pPr>
              <w:ind w:left="643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30-03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20"/>
              <w:spacing w:before="98" w:line="220" w:lineRule="auto"/>
              <w:rPr/>
            </w:pPr>
            <w:r>
              <w:rPr>
                <w:spacing w:val="-2"/>
              </w:rPr>
              <w:t>喂食器和喂水器</w:t>
            </w:r>
          </w:p>
        </w:tc>
      </w:tr>
      <w:tr>
        <w:trPr>
          <w:trHeight w:val="374" w:hRule="atLeast"/>
        </w:trPr>
        <w:tc>
          <w:tcPr>
            <w:tcW w:w="1106" w:type="dxa"/>
            <w:vAlign w:val="top"/>
          </w:tcPr>
          <w:p>
            <w:pPr>
              <w:ind w:left="467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39</w:t>
            </w:r>
          </w:p>
        </w:tc>
        <w:tc>
          <w:tcPr>
            <w:tcW w:w="1701" w:type="dxa"/>
            <w:vAlign w:val="top"/>
          </w:tcPr>
          <w:p>
            <w:pPr>
              <w:ind w:left="645"/>
              <w:spacing w:before="131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30-11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8" w:line="220" w:lineRule="auto"/>
              <w:rPr/>
            </w:pPr>
            <w:r>
              <w:rPr>
                <w:spacing w:val="-1"/>
              </w:rPr>
              <w:t>动物排泄盒和排泄物清除装置</w:t>
            </w:r>
          </w:p>
        </w:tc>
      </w:tr>
      <w:tr>
        <w:trPr>
          <w:trHeight w:val="378" w:hRule="atLeast"/>
        </w:trPr>
        <w:tc>
          <w:tcPr>
            <w:tcW w:w="1106" w:type="dxa"/>
            <w:vAlign w:val="top"/>
          </w:tcPr>
          <w:p>
            <w:pPr>
              <w:ind w:left="463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40</w:t>
            </w:r>
          </w:p>
        </w:tc>
        <w:tc>
          <w:tcPr>
            <w:tcW w:w="1701" w:type="dxa"/>
            <w:vAlign w:val="top"/>
          </w:tcPr>
          <w:p>
            <w:pPr>
              <w:ind w:left="643"/>
              <w:spacing w:before="132" w:line="186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31-00</w:t>
            </w:r>
          </w:p>
        </w:tc>
        <w:tc>
          <w:tcPr>
            <w:tcW w:w="5467" w:type="dxa"/>
            <w:vAlign w:val="top"/>
          </w:tcPr>
          <w:p>
            <w:pPr>
              <w:pStyle w:val="TableText"/>
              <w:ind w:left="112"/>
              <w:spacing w:before="98" w:line="219" w:lineRule="auto"/>
              <w:rPr/>
            </w:pPr>
            <w:r>
              <w:rPr>
                <w:spacing w:val="-1"/>
              </w:rPr>
              <w:t>其他类未列入的食品或饮料制备机械和设备</w:t>
            </w:r>
          </w:p>
        </w:tc>
      </w:tr>
    </w:tbl>
    <w:p>
      <w:pPr>
        <w:ind w:left="307"/>
        <w:spacing w:before="153" w:line="22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医药产业领域</w:t>
      </w:r>
    </w:p>
    <w:p>
      <w:pPr>
        <w:spacing w:line="93" w:lineRule="exact"/>
        <w:rPr/>
      </w:pPr>
      <w:r/>
    </w:p>
    <w:tbl>
      <w:tblPr>
        <w:tblStyle w:val="TableNormal"/>
        <w:tblW w:w="7981" w:type="dxa"/>
        <w:tblInd w:w="23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88"/>
        <w:gridCol w:w="1701"/>
        <w:gridCol w:w="5292"/>
      </w:tblGrid>
      <w:tr>
        <w:trPr>
          <w:trHeight w:val="577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315"/>
              <w:spacing w:before="197" w:line="221" w:lineRule="auto"/>
              <w:rPr/>
            </w:pPr>
            <w:r>
              <w:rPr>
                <w:spacing w:val="-2"/>
              </w:rPr>
              <w:t>序号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401"/>
              <w:spacing w:before="197" w:line="220" w:lineRule="auto"/>
              <w:rPr/>
            </w:pPr>
            <w:r>
              <w:rPr>
                <w:spacing w:val="-2"/>
              </w:rPr>
              <w:t>洛迦诺小类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2466"/>
              <w:spacing w:before="197" w:line="220" w:lineRule="auto"/>
              <w:rPr/>
            </w:pPr>
            <w:r>
              <w:rPr>
                <w:spacing w:val="-2"/>
              </w:rPr>
              <w:t>类名</w:t>
            </w:r>
          </w:p>
        </w:tc>
      </w:tr>
      <w:tr>
        <w:trPr>
          <w:trHeight w:val="571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404"/>
              <w:spacing w:before="221" w:line="182" w:lineRule="auto"/>
              <w:rPr/>
            </w:pPr>
            <w:r>
              <w:rPr>
                <w:spacing w:val="-3"/>
              </w:rPr>
              <w:t>41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26"/>
              <w:spacing w:before="222" w:line="181" w:lineRule="auto"/>
              <w:rPr/>
            </w:pPr>
            <w:r>
              <w:rPr>
                <w:spacing w:val="-2"/>
              </w:rPr>
              <w:t>24-03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109"/>
              <w:spacing w:before="191" w:line="219" w:lineRule="auto"/>
              <w:rPr/>
            </w:pPr>
            <w:r>
              <w:rPr>
                <w:spacing w:val="-1"/>
              </w:rPr>
              <w:t>修复假体及其用具</w:t>
            </w:r>
          </w:p>
        </w:tc>
      </w:tr>
      <w:tr>
        <w:trPr>
          <w:trHeight w:val="570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404"/>
              <w:spacing w:before="225" w:line="181" w:lineRule="auto"/>
              <w:rPr/>
            </w:pPr>
            <w:r>
              <w:rPr>
                <w:spacing w:val="-3"/>
              </w:rPr>
              <w:t>42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26"/>
              <w:spacing w:before="225" w:line="181" w:lineRule="auto"/>
              <w:rPr/>
            </w:pPr>
            <w:r>
              <w:rPr>
                <w:spacing w:val="-2"/>
              </w:rPr>
              <w:t>24-99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110"/>
              <w:spacing w:before="194" w:line="220" w:lineRule="auto"/>
              <w:rPr/>
            </w:pPr>
            <w:r>
              <w:rPr>
                <w:spacing w:val="-2"/>
              </w:rPr>
              <w:t>其他杂项</w:t>
            </w:r>
          </w:p>
        </w:tc>
      </w:tr>
      <w:tr>
        <w:trPr>
          <w:trHeight w:val="573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404"/>
              <w:spacing w:before="226" w:line="181" w:lineRule="auto"/>
              <w:rPr/>
            </w:pPr>
            <w:r>
              <w:rPr>
                <w:spacing w:val="-3"/>
              </w:rPr>
              <w:t>43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26"/>
              <w:spacing w:before="225" w:line="182" w:lineRule="auto"/>
              <w:rPr/>
            </w:pPr>
            <w:r>
              <w:rPr>
                <w:spacing w:val="-2"/>
              </w:rPr>
              <w:t>28-01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111"/>
              <w:spacing w:before="196" w:line="220" w:lineRule="auto"/>
              <w:rPr/>
            </w:pPr>
            <w:r>
              <w:rPr>
                <w:spacing w:val="-3"/>
              </w:rPr>
              <w:t>药品</w:t>
            </w:r>
          </w:p>
        </w:tc>
      </w:tr>
      <w:tr>
        <w:trPr>
          <w:trHeight w:val="570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404"/>
              <w:spacing w:before="226" w:line="181" w:lineRule="auto"/>
              <w:rPr/>
            </w:pPr>
            <w:r>
              <w:rPr>
                <w:spacing w:val="-3"/>
              </w:rPr>
              <w:t>44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26"/>
              <w:spacing w:before="226" w:line="181" w:lineRule="auto"/>
              <w:rPr/>
            </w:pPr>
            <w:r>
              <w:rPr>
                <w:spacing w:val="-2"/>
              </w:rPr>
              <w:t>28-02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110"/>
              <w:spacing w:before="195" w:line="220" w:lineRule="auto"/>
              <w:rPr/>
            </w:pPr>
            <w:r>
              <w:rPr>
                <w:spacing w:val="-2"/>
              </w:rPr>
              <w:t>化妆品</w:t>
            </w:r>
          </w:p>
        </w:tc>
      </w:tr>
      <w:tr>
        <w:trPr>
          <w:trHeight w:val="573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404"/>
              <w:spacing w:before="227" w:line="181" w:lineRule="auto"/>
              <w:rPr/>
            </w:pPr>
            <w:r>
              <w:rPr>
                <w:spacing w:val="-2"/>
              </w:rPr>
              <w:t>45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26"/>
              <w:spacing w:before="227" w:line="181" w:lineRule="auto"/>
              <w:rPr/>
            </w:pPr>
            <w:r>
              <w:rPr>
                <w:spacing w:val="-2"/>
              </w:rPr>
              <w:t>28-05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115"/>
              <w:spacing w:before="196" w:line="219" w:lineRule="auto"/>
              <w:rPr/>
            </w:pPr>
            <w:r>
              <w:rPr>
                <w:spacing w:val="-3"/>
              </w:rPr>
              <w:t>空气清新剂</w:t>
            </w:r>
          </w:p>
        </w:tc>
      </w:tr>
      <w:tr>
        <w:trPr>
          <w:trHeight w:val="575" w:hRule="atLeast"/>
        </w:trPr>
        <w:tc>
          <w:tcPr>
            <w:tcW w:w="988" w:type="dxa"/>
            <w:vAlign w:val="top"/>
          </w:tcPr>
          <w:p>
            <w:pPr>
              <w:pStyle w:val="TableText"/>
              <w:ind w:left="404"/>
              <w:spacing w:before="225" w:line="181" w:lineRule="auto"/>
              <w:rPr/>
            </w:pPr>
            <w:r>
              <w:rPr>
                <w:spacing w:val="-2"/>
              </w:rPr>
              <w:t>46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28"/>
              <w:spacing w:before="224" w:line="182" w:lineRule="auto"/>
              <w:rPr/>
            </w:pPr>
            <w:r>
              <w:rPr>
                <w:spacing w:val="-2"/>
              </w:rPr>
              <w:t>30-10</w:t>
            </w:r>
          </w:p>
        </w:tc>
        <w:tc>
          <w:tcPr>
            <w:tcW w:w="5292" w:type="dxa"/>
            <w:vAlign w:val="top"/>
          </w:tcPr>
          <w:p>
            <w:pPr>
              <w:pStyle w:val="TableText"/>
              <w:ind w:left="110"/>
              <w:spacing w:before="194" w:line="220" w:lineRule="auto"/>
              <w:rPr/>
            </w:pPr>
            <w:r>
              <w:rPr>
                <w:spacing w:val="-2"/>
              </w:rPr>
              <w:t>动物梳洗用品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907" w:h="16839"/>
      <w:pgMar w:top="1431" w:right="1754" w:bottom="1779" w:left="1785" w:header="0" w:footer="152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03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5"/>
      </w:rPr>
      <w:t>-</w:t>
    </w:r>
    <w:r>
      <w:rPr>
        <w:rFonts w:ascii="Times New Roman" w:hAnsi="Times New Roman" w:eastAsia="Times New Roman" w:cs="Times New Roman"/>
        <w:sz w:val="28"/>
        <w:szCs w:val="28"/>
        <w:spacing w:val="32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5"/>
      </w:rPr>
      <w:t>1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5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03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6"/>
      </w:rPr>
      <w:t>-</w:t>
    </w:r>
    <w:r>
      <w:rPr>
        <w:rFonts w:ascii="Times New Roman" w:hAnsi="Times New Roman" w:eastAsia="Times New Roman" w:cs="Times New Roman"/>
        <w:sz w:val="28"/>
        <w:szCs w:val="28"/>
        <w:spacing w:val="5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2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03"/>
      <w:spacing w:line="179" w:lineRule="auto"/>
      <w:rPr/>
    </w:pPr>
    <w:r>
      <w:rPr>
        <w:spacing w:val="-8"/>
      </w:rPr>
      <w:t>-</w:t>
    </w:r>
    <w:r>
      <w:rPr>
        <w:spacing w:val="11"/>
      </w:rPr>
      <w:t xml:space="preserve"> </w:t>
    </w:r>
    <w:r>
      <w:rPr>
        <w:spacing w:val="-8"/>
      </w:rPr>
      <w:t>3</w:t>
    </w:r>
    <w:r>
      <w:rPr>
        <w:spacing w:val="13"/>
      </w:rPr>
      <w:t xml:space="preserve"> </w:t>
    </w:r>
    <w:r>
      <w:rPr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03"/>
      <w:spacing w:line="179" w:lineRule="auto"/>
      <w:rPr/>
    </w:pPr>
    <w:r>
      <w:rPr>
        <w:spacing w:val="-6"/>
      </w:rPr>
      <w:t>-</w:t>
    </w:r>
    <w:r>
      <w:rPr>
        <w:spacing w:val="5"/>
      </w:rPr>
      <w:t xml:space="preserve"> </w:t>
    </w:r>
    <w:r>
      <w:rPr>
        <w:spacing w:val="-6"/>
      </w:rPr>
      <w:t>4</w:t>
    </w:r>
    <w:r>
      <w:rPr>
        <w:spacing w:val="13"/>
      </w:rPr>
      <w:t xml:space="preserve"> </w:t>
    </w:r>
    <w:r>
      <w:rPr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03"/>
      <w:spacing w:line="176" w:lineRule="auto"/>
      <w:rPr/>
    </w:pPr>
    <w:r>
      <w:rPr>
        <w:spacing w:val="-9"/>
      </w:rPr>
      <w:t>-</w:t>
    </w:r>
    <w:r>
      <w:rPr>
        <w:spacing w:val="14"/>
      </w:rPr>
      <w:t xml:space="preserve"> </w:t>
    </w:r>
    <w:r>
      <w:rPr>
        <w:spacing w:val="-9"/>
      </w:rPr>
      <w:t>5</w:t>
    </w:r>
    <w:r>
      <w:rPr>
        <w:spacing w:val="13"/>
      </w:rPr>
      <w:t xml:space="preserve"> </w:t>
    </w:r>
    <w:r>
      <w:rPr>
        <w:spacing w:val="-9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003"/>
      <w:spacing w:line="179" w:lineRule="auto"/>
      <w:rPr/>
    </w:pPr>
    <w:r>
      <w:rPr>
        <w:spacing w:val="-8"/>
      </w:rPr>
      <w:t>-</w:t>
    </w:r>
    <w:r>
      <w:rPr>
        <w:spacing w:val="11"/>
      </w:rPr>
      <w:t xml:space="preserve"> </w:t>
    </w:r>
    <w:r>
      <w:rPr>
        <w:spacing w:val="-8"/>
      </w:rPr>
      <w:t>6</w:t>
    </w:r>
    <w:r>
      <w:rPr>
        <w:spacing w:val="13"/>
      </w:rPr>
      <w:t xml:space="preserve"> </w:t>
    </w:r>
    <w:r>
      <w:rPr>
        <w:spacing w:val="-8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"/>
      <w:spacing w:line="179" w:lineRule="auto"/>
      <w:rPr/>
    </w:pPr>
    <w:r>
      <w:rPr>
        <w:spacing w:val="-10"/>
      </w:rPr>
      <w:t>-</w:t>
    </w:r>
    <w:r>
      <w:rPr>
        <w:spacing w:val="17"/>
        <w:w w:val="101"/>
      </w:rPr>
      <w:t xml:space="preserve"> </w:t>
    </w:r>
    <w:r>
      <w:rPr>
        <w:spacing w:val="-10"/>
      </w:rPr>
      <w:t>8</w:t>
    </w:r>
    <w:r>
      <w:rPr>
        <w:spacing w:val="12"/>
      </w:rPr>
      <w:t xml:space="preserve"> </w:t>
    </w:r>
    <w:r>
      <w:rPr>
        <w:spacing w:val="-10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8"/>
      <w:szCs w:val="18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2019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 跃鹏</dc:creator>
  <dcterms:created xsi:type="dcterms:W3CDTF">2022-11-24T22:50:39Z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2026-04-30T15:39:29</vt:filetime>
  </property>
</Properties>
</file>