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4"/>
        <w:spacing w:before="184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6"/>
        </w:rPr>
        <w:t>附件</w:t>
      </w:r>
    </w:p>
    <w:p>
      <w:pPr>
        <w:ind w:left="1972" w:right="2824" w:hanging="216"/>
        <w:spacing w:before="406" w:line="197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8"/>
        </w:rPr>
        <w:t>贵阳市知识产权保护中心</w:t>
      </w:r>
      <w:r>
        <w:rPr>
          <w:rFonts w:ascii="Microsoft YaHei" w:hAnsi="Microsoft YaHei" w:eastAsia="Microsoft YaHei" w:cs="Microsoft YaHei"/>
          <w:sz w:val="43"/>
          <w:szCs w:val="43"/>
          <w:spacing w:val="9"/>
        </w:rPr>
        <w:t>专利预审服务分类号表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32" w:right="1091" w:firstLine="646"/>
        <w:spacing w:before="101" w:line="333" w:lineRule="auto"/>
        <w:outlineLvl w:val="0"/>
        <w:rPr/>
      </w:pPr>
      <w:r>
        <w:rPr>
          <w:spacing w:val="4"/>
        </w:rPr>
        <w:t>2024</w:t>
      </w:r>
      <w:r>
        <w:rPr>
          <w:spacing w:val="-59"/>
        </w:rPr>
        <w:t xml:space="preserve"> </w:t>
      </w:r>
      <w:r>
        <w:rPr>
          <w:spacing w:val="4"/>
        </w:rPr>
        <w:t>年，贵阳市知识产权保护中心请求核定专</w:t>
      </w:r>
      <w:r>
        <w:rPr>
          <w:spacing w:val="3"/>
        </w:rPr>
        <w:t>利预审服</w:t>
      </w:r>
      <w:r>
        <w:rPr>
          <w:spacing w:val="8"/>
        </w:rPr>
        <w:t>务分类号。经核定，贵阳市知识产权保护中心的专利预审服</w:t>
      </w:r>
    </w:p>
    <w:p>
      <w:pPr>
        <w:pStyle w:val="BodyText"/>
        <w:ind w:left="16" w:right="1089" w:firstLine="16"/>
        <w:spacing w:before="4" w:line="333" w:lineRule="auto"/>
        <w:jc w:val="both"/>
        <w:rPr/>
      </w:pPr>
      <w:r>
        <w:rPr>
          <w:spacing w:val="8"/>
        </w:rPr>
        <w:t>务分类号确定为：属于新一代信息技术和高端装备制造产业</w:t>
      </w:r>
      <w:r>
        <w:rPr>
          <w:spacing w:val="7"/>
        </w:rPr>
        <w:t>领域的共</w:t>
      </w:r>
      <w:r>
        <w:rPr>
          <w:spacing w:val="-38"/>
        </w:rPr>
        <w:t xml:space="preserve"> </w:t>
      </w:r>
      <w:r>
        <w:rPr>
          <w:spacing w:val="7"/>
        </w:rPr>
        <w:t>90</w:t>
      </w:r>
      <w:r>
        <w:rPr>
          <w:spacing w:val="-55"/>
        </w:rPr>
        <w:t xml:space="preserve"> </w:t>
      </w:r>
      <w:r>
        <w:rPr>
          <w:spacing w:val="7"/>
        </w:rPr>
        <w:t>个国际专利分类（</w:t>
      </w:r>
      <w:r>
        <w:rPr>
          <w:spacing w:val="-67"/>
        </w:rPr>
        <w:t xml:space="preserve"> </w:t>
      </w:r>
      <w:r>
        <w:rPr/>
        <w:t>IPC</w:t>
      </w:r>
      <w:r>
        <w:rPr>
          <w:spacing w:val="7"/>
        </w:rPr>
        <w:t>）主分类小类及</w:t>
      </w:r>
      <w:r>
        <w:rPr>
          <w:spacing w:val="-31"/>
        </w:rPr>
        <w:t xml:space="preserve"> </w:t>
      </w:r>
      <w:r>
        <w:rPr>
          <w:spacing w:val="7"/>
        </w:rPr>
        <w:t>30</w:t>
      </w:r>
      <w:r>
        <w:rPr>
          <w:spacing w:val="-54"/>
        </w:rPr>
        <w:t xml:space="preserve"> </w:t>
      </w:r>
      <w:r>
        <w:rPr>
          <w:spacing w:val="7"/>
        </w:rPr>
        <w:t>个洛</w:t>
      </w:r>
      <w:r>
        <w:rPr>
          <w:spacing w:val="8"/>
        </w:rPr>
        <w:t>迦诺分类小类。具体如下：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ind w:left="60"/>
        <w:spacing w:before="102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"/>
        </w:rPr>
        <w:t>一、IPC分类号（共90个）</w:t>
      </w:r>
    </w:p>
    <w:p>
      <w:pPr>
        <w:ind w:left="40"/>
        <w:spacing w:before="244" w:line="227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position w:val="-6"/>
        </w:rPr>
        <w:drawing>
          <wp:inline distT="0" distB="0" distL="0" distR="0">
            <wp:extent cx="143821" cy="224441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3821" cy="224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KaiTi" w:hAnsi="KaiTi" w:eastAsia="KaiTi" w:cs="KaiTi"/>
          <w:sz w:val="31"/>
          <w:szCs w:val="31"/>
          <w:spacing w:val="42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5"/>
        </w:rPr>
        <w:t>新一代信息技术产业领域</w:t>
      </w:r>
    </w:p>
    <w:tbl>
      <w:tblPr>
        <w:tblStyle w:val="TableNormal"/>
        <w:tblW w:w="9369" w:type="dxa"/>
        <w:tblInd w:w="3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8"/>
        <w:gridCol w:w="1434"/>
        <w:gridCol w:w="6098"/>
        <w:gridCol w:w="1069"/>
      </w:tblGrid>
      <w:tr>
        <w:trPr>
          <w:trHeight w:val="933" w:hRule="atLeast"/>
        </w:trPr>
        <w:tc>
          <w:tcPr>
            <w:tcW w:w="76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78" w:line="221" w:lineRule="auto"/>
              <w:rPr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51" w:right="144" w:hanging="89"/>
              <w:spacing w:before="174" w:line="266" w:lineRule="auto"/>
              <w:rPr/>
            </w:pPr>
            <w:r>
              <w:rPr>
                <w:b/>
                <w:bCs/>
                <w:spacing w:val="-8"/>
              </w:rPr>
              <w:t>IPC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-8"/>
              </w:rPr>
              <w:t>主分类</w:t>
            </w:r>
            <w:r>
              <w:rPr>
                <w:b/>
                <w:bCs/>
                <w:spacing w:val="-8"/>
              </w:rPr>
              <w:t>（小类）</w:t>
            </w:r>
          </w:p>
        </w:tc>
        <w:tc>
          <w:tcPr>
            <w:tcW w:w="609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7"/>
              <w:spacing w:before="78" w:line="219" w:lineRule="auto"/>
              <w:rPr/>
            </w:pPr>
            <w:r>
              <w:rPr>
                <w:b/>
                <w:bCs/>
                <w:spacing w:val="-5"/>
              </w:rPr>
              <w:t>分类号说明</w:t>
            </w:r>
          </w:p>
        </w:tc>
        <w:tc>
          <w:tcPr>
            <w:tcW w:w="106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5"/>
              <w:spacing w:before="78" w:line="221" w:lineRule="auto"/>
              <w:rPr/>
            </w:pPr>
            <w:r>
              <w:rPr>
                <w:b/>
                <w:bCs/>
                <w:spacing w:val="-9"/>
              </w:rPr>
              <w:t>备注</w:t>
            </w:r>
          </w:p>
        </w:tc>
      </w:tr>
      <w:tr>
        <w:trPr>
          <w:trHeight w:val="1123" w:hRule="atLeast"/>
        </w:trPr>
        <w:tc>
          <w:tcPr>
            <w:tcW w:w="768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  <w:r/>
          </w:p>
          <w:p>
            <w:pPr>
              <w:ind w:left="34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434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  <w:r/>
          </w:p>
          <w:p>
            <w:pPr>
              <w:ind w:left="42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G01D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0" w:right="78" w:firstLine="3"/>
              <w:spacing w:before="129" w:line="241" w:lineRule="auto"/>
              <w:jc w:val="both"/>
              <w:rPr/>
            </w:pPr>
            <w:r>
              <w:rPr>
                <w:spacing w:val="-4"/>
              </w:rPr>
              <w:t>非专用于特定变量的测量；不包含在其他单独小类中的测</w:t>
            </w:r>
            <w:r>
              <w:rPr>
                <w:spacing w:val="-3"/>
              </w:rPr>
              <w:t>量两个或多个变量的装置；计费设备；非专用于特</w:t>
            </w:r>
            <w:r>
              <w:rPr>
                <w:spacing w:val="-4"/>
              </w:rPr>
              <w:t>定变量</w:t>
            </w:r>
            <w:r>
              <w:rPr>
                <w:spacing w:val="-1"/>
              </w:rPr>
              <w:t>的传输或转换装置；未列入其他类目的测量或测试</w:t>
            </w:r>
          </w:p>
        </w:tc>
        <w:tc>
          <w:tcPr>
            <w:tcW w:w="1069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3"/>
              <w:spacing w:before="78" w:line="220" w:lineRule="auto"/>
              <w:rPr/>
            </w:pPr>
            <w:r>
              <w:rPr>
                <w:color w:val="FF0000"/>
                <w:spacing w:val="-6"/>
              </w:rPr>
              <w:t>新增</w:t>
            </w:r>
          </w:p>
        </w:tc>
      </w:tr>
      <w:tr>
        <w:trPr>
          <w:trHeight w:val="653" w:hRule="atLeast"/>
        </w:trPr>
        <w:tc>
          <w:tcPr>
            <w:tcW w:w="768" w:type="dxa"/>
            <w:vAlign w:val="top"/>
          </w:tcPr>
          <w:p>
            <w:pPr>
              <w:ind w:left="325"/>
              <w:spacing w:before="24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434" w:type="dxa"/>
            <w:vAlign w:val="top"/>
          </w:tcPr>
          <w:p>
            <w:pPr>
              <w:ind w:left="426"/>
              <w:spacing w:before="24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G06V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114"/>
              <w:spacing w:before="205" w:line="219" w:lineRule="auto"/>
              <w:rPr/>
            </w:pPr>
            <w:r>
              <w:rPr>
                <w:spacing w:val="-4"/>
              </w:rPr>
              <w:t>图像或视频识别或理解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03"/>
              <w:spacing w:before="205" w:line="220" w:lineRule="auto"/>
              <w:rPr/>
            </w:pPr>
            <w:r>
              <w:rPr>
                <w:color w:val="FF0000"/>
                <w:spacing w:val="-6"/>
              </w:rPr>
              <w:t>新增</w:t>
            </w:r>
          </w:p>
        </w:tc>
      </w:tr>
      <w:tr>
        <w:trPr>
          <w:trHeight w:val="770" w:hRule="atLeast"/>
        </w:trPr>
        <w:tc>
          <w:tcPr>
            <w:tcW w:w="768" w:type="dxa"/>
            <w:vAlign w:val="top"/>
          </w:tcPr>
          <w:p>
            <w:pPr>
              <w:ind w:left="329"/>
              <w:spacing w:before="3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434" w:type="dxa"/>
            <w:vAlign w:val="top"/>
          </w:tcPr>
          <w:p>
            <w:pPr>
              <w:ind w:left="429"/>
              <w:spacing w:before="3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H01B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3" w:right="78" w:firstLine="25"/>
              <w:spacing w:before="91" w:line="257" w:lineRule="auto"/>
              <w:rPr/>
            </w:pPr>
            <w:r>
              <w:rPr>
                <w:spacing w:val="-4"/>
              </w:rPr>
              <w:t>电缆；导体；绝缘体；导电、绝缘或介电材</w:t>
            </w:r>
            <w:r>
              <w:rPr>
                <w:spacing w:val="-5"/>
              </w:rPr>
              <w:t>料的选择（磁</w:t>
            </w:r>
            <w:r>
              <w:rPr>
                <w:spacing w:val="-1"/>
              </w:rPr>
              <w:t>性材料的选择入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H01F1/00；波导管入</w:t>
            </w:r>
            <w:r>
              <w:rPr>
                <w:spacing w:val="-56"/>
              </w:rPr>
              <w:t xml:space="preserve"> </w:t>
            </w:r>
            <w:r>
              <w:rPr>
                <w:spacing w:val="-1"/>
              </w:rPr>
              <w:t>H01P）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03"/>
              <w:spacing w:before="262" w:line="220" w:lineRule="auto"/>
              <w:rPr/>
            </w:pPr>
            <w:r>
              <w:rPr>
                <w:color w:val="FF0000"/>
                <w:spacing w:val="-6"/>
              </w:rPr>
              <w:t>新增</w:t>
            </w:r>
          </w:p>
        </w:tc>
      </w:tr>
      <w:tr>
        <w:trPr>
          <w:trHeight w:val="1113" w:hRule="atLeast"/>
        </w:trPr>
        <w:tc>
          <w:tcPr>
            <w:tcW w:w="768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ind w:left="323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434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  <w:r/>
          </w:p>
          <w:p>
            <w:pPr>
              <w:ind w:left="422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H01H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85" w:right="81" w:firstLine="33"/>
              <w:spacing w:before="92" w:line="259" w:lineRule="auto"/>
              <w:jc w:val="both"/>
              <w:rPr/>
            </w:pPr>
            <w:r>
              <w:rPr>
                <w:spacing w:val="5"/>
              </w:rPr>
              <w:t>电开关；继电器；选择器；紧急保护装置（接触电缆入</w:t>
            </w:r>
            <w:r>
              <w:rPr>
                <w:spacing w:val="1"/>
              </w:rPr>
              <w:t>H01B7/10；</w:t>
            </w:r>
            <w:r>
              <w:rPr>
                <w:spacing w:val="-56"/>
              </w:rPr>
              <w:t xml:space="preserve"> </w:t>
            </w:r>
            <w:r>
              <w:rPr>
                <w:spacing w:val="1"/>
              </w:rPr>
              <w:t>电解式自断续器入</w:t>
            </w:r>
            <w:r>
              <w:rPr>
                <w:spacing w:val="-51"/>
              </w:rPr>
              <w:t xml:space="preserve"> </w:t>
            </w:r>
            <w:r>
              <w:rPr>
                <w:spacing w:val="1"/>
              </w:rPr>
              <w:t>H01G9/18；紧急保护电路</w:t>
            </w:r>
            <w:r>
              <w:rPr>
                <w:spacing w:val="-1"/>
              </w:rPr>
              <w:t>装置入</w:t>
            </w:r>
            <w:r>
              <w:rPr>
                <w:spacing w:val="-43"/>
              </w:rPr>
              <w:t xml:space="preserve"> </w:t>
            </w:r>
            <w:r>
              <w:rPr>
                <w:spacing w:val="-1"/>
              </w:rPr>
              <w:t>H02H；无触点电子开关入</w:t>
            </w:r>
            <w:r>
              <w:rPr>
                <w:spacing w:val="-56"/>
              </w:rPr>
              <w:t xml:space="preserve"> </w:t>
            </w:r>
            <w:r>
              <w:rPr>
                <w:spacing w:val="-1"/>
              </w:rPr>
              <w:t>H03K17/00）</w:t>
            </w:r>
          </w:p>
        </w:tc>
        <w:tc>
          <w:tcPr>
            <w:tcW w:w="1069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3"/>
              <w:spacing w:before="78" w:line="220" w:lineRule="auto"/>
              <w:rPr/>
            </w:pPr>
            <w:r>
              <w:rPr>
                <w:color w:val="FF0000"/>
                <w:spacing w:val="-6"/>
              </w:rPr>
              <w:t>新增</w:t>
            </w:r>
          </w:p>
        </w:tc>
      </w:tr>
      <w:tr>
        <w:trPr>
          <w:trHeight w:val="860" w:hRule="atLeast"/>
        </w:trPr>
        <w:tc>
          <w:tcPr>
            <w:tcW w:w="768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331"/>
              <w:spacing w:before="69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434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29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H01R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0" w:right="78" w:firstLine="6"/>
              <w:spacing w:before="141" w:line="264" w:lineRule="auto"/>
              <w:rPr/>
            </w:pPr>
            <w:r>
              <w:rPr>
                <w:spacing w:val="-4"/>
              </w:rPr>
              <w:t>导电连接；一组相互绝缘的电连接元件的结构组合；连接</w:t>
            </w:r>
            <w:r>
              <w:rPr>
                <w:spacing w:val="-2"/>
              </w:rPr>
              <w:t>装置；集电器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03"/>
              <w:spacing w:before="311" w:line="220" w:lineRule="auto"/>
              <w:rPr/>
            </w:pPr>
            <w:r>
              <w:rPr>
                <w:color w:val="FF0000"/>
                <w:spacing w:val="-6"/>
              </w:rPr>
              <w:t>新增</w:t>
            </w:r>
          </w:p>
        </w:tc>
      </w:tr>
      <w:tr>
        <w:trPr>
          <w:trHeight w:val="725" w:hRule="atLeast"/>
        </w:trPr>
        <w:tc>
          <w:tcPr>
            <w:tcW w:w="768" w:type="dxa"/>
            <w:vAlign w:val="top"/>
          </w:tcPr>
          <w:p>
            <w:pPr>
              <w:ind w:left="330"/>
              <w:spacing w:before="28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434" w:type="dxa"/>
            <w:vAlign w:val="top"/>
          </w:tcPr>
          <w:p>
            <w:pPr>
              <w:ind w:left="429"/>
              <w:spacing w:before="28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H02B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0"/>
              <w:spacing w:before="244" w:line="219" w:lineRule="auto"/>
              <w:rPr/>
            </w:pPr>
            <w:r>
              <w:rPr>
                <w:spacing w:val="-1"/>
              </w:rPr>
              <w:t>供电或配电用的配电盘、变电站或开关装置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03"/>
              <w:spacing w:before="245" w:line="220" w:lineRule="auto"/>
              <w:rPr/>
            </w:pPr>
            <w:r>
              <w:rPr>
                <w:color w:val="FF0000"/>
                <w:spacing w:val="-6"/>
              </w:rPr>
              <w:t>新增</w:t>
            </w:r>
          </w:p>
        </w:tc>
      </w:tr>
      <w:tr>
        <w:trPr>
          <w:trHeight w:val="726" w:hRule="atLeast"/>
        </w:trPr>
        <w:tc>
          <w:tcPr>
            <w:tcW w:w="768" w:type="dxa"/>
            <w:vAlign w:val="top"/>
          </w:tcPr>
          <w:p>
            <w:pPr>
              <w:ind w:left="328"/>
              <w:spacing w:before="290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434" w:type="dxa"/>
            <w:vAlign w:val="top"/>
          </w:tcPr>
          <w:p>
            <w:pPr>
              <w:ind w:left="463"/>
              <w:spacing w:before="28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H02J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0"/>
              <w:spacing w:before="244" w:line="219" w:lineRule="auto"/>
              <w:rPr/>
            </w:pPr>
            <w:r>
              <w:rPr>
                <w:spacing w:val="-1"/>
              </w:rPr>
              <w:t>供电或配电的电路装置或系统；电能存储系统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03"/>
              <w:spacing w:before="245" w:line="220" w:lineRule="auto"/>
              <w:rPr/>
            </w:pPr>
            <w:r>
              <w:rPr>
                <w:color w:val="FF0000"/>
                <w:spacing w:val="-6"/>
              </w:rPr>
              <w:t>新增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710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369" w:type="dxa"/>
        <w:tblInd w:w="3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8"/>
        <w:gridCol w:w="1434"/>
        <w:gridCol w:w="6098"/>
        <w:gridCol w:w="1069"/>
      </w:tblGrid>
      <w:tr>
        <w:trPr>
          <w:trHeight w:val="728" w:hRule="atLeast"/>
        </w:trPr>
        <w:tc>
          <w:tcPr>
            <w:tcW w:w="768" w:type="dxa"/>
            <w:vAlign w:val="top"/>
          </w:tcPr>
          <w:p>
            <w:pPr>
              <w:ind w:left="334"/>
              <w:spacing w:before="28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434" w:type="dxa"/>
            <w:vAlign w:val="top"/>
          </w:tcPr>
          <w:p>
            <w:pPr>
              <w:ind w:left="444"/>
              <w:spacing w:before="28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H02P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118"/>
              <w:spacing w:before="70" w:line="249" w:lineRule="auto"/>
              <w:rPr/>
            </w:pPr>
            <w:r>
              <w:rPr>
                <w:spacing w:val="-10"/>
              </w:rPr>
              <w:t>电动机、发电机或机电变换器的控制或调节</w:t>
            </w:r>
            <w:r>
              <w:rPr>
                <w:spacing w:val="-11"/>
              </w:rPr>
              <w:t>；控制变压器、</w:t>
            </w:r>
            <w:r>
              <w:rPr>
                <w:spacing w:val="-4"/>
              </w:rPr>
              <w:t>电抗器或扼流圈〔4〕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03"/>
              <w:spacing w:before="243" w:line="220" w:lineRule="auto"/>
              <w:rPr/>
            </w:pPr>
            <w:r>
              <w:rPr>
                <w:color w:val="FF0000"/>
                <w:spacing w:val="-6"/>
              </w:rPr>
              <w:t>新增</w:t>
            </w:r>
          </w:p>
        </w:tc>
      </w:tr>
      <w:tr>
        <w:trPr>
          <w:trHeight w:val="1105" w:hRule="atLeast"/>
        </w:trPr>
        <w:tc>
          <w:tcPr>
            <w:tcW w:w="768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ind w:left="329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434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ind w:left="467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G01J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0" w:firstLine="5"/>
              <w:spacing w:before="276" w:line="242" w:lineRule="auto"/>
              <w:rPr/>
            </w:pPr>
            <w:r>
              <w:rPr>
                <w:spacing w:val="-10"/>
              </w:rPr>
              <w:t>红外光、可见光、紫外光的强度、速度、光谱成分，偏振、</w:t>
            </w:r>
            <w:r>
              <w:rPr>
                <w:spacing w:val="-1"/>
              </w:rPr>
              <w:t>相位或脉冲特性的测量；比色法；辐射高温测定法〔2〕</w:t>
            </w:r>
          </w:p>
        </w:tc>
        <w:tc>
          <w:tcPr>
            <w:tcW w:w="1069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/>
              <w:spacing w:before="78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728" w:hRule="atLeast"/>
        </w:trPr>
        <w:tc>
          <w:tcPr>
            <w:tcW w:w="768" w:type="dxa"/>
            <w:vAlign w:val="top"/>
          </w:tcPr>
          <w:p>
            <w:pPr>
              <w:ind w:left="288"/>
              <w:spacing w:before="28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10</w:t>
            </w:r>
          </w:p>
        </w:tc>
        <w:tc>
          <w:tcPr>
            <w:tcW w:w="1434" w:type="dxa"/>
            <w:vAlign w:val="top"/>
          </w:tcPr>
          <w:p>
            <w:pPr>
              <w:ind w:left="441"/>
              <w:spacing w:before="28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G01L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3" w:right="81" w:hanging="2"/>
              <w:spacing w:before="87" w:line="242" w:lineRule="auto"/>
              <w:rPr/>
            </w:pPr>
            <w:r>
              <w:rPr>
                <w:spacing w:val="-3"/>
              </w:rPr>
              <w:t>测量力、应力、转矩、功、机械功率、机械</w:t>
            </w:r>
            <w:r>
              <w:rPr>
                <w:spacing w:val="-4"/>
              </w:rPr>
              <w:t>效率或流体压</w:t>
            </w:r>
            <w:r>
              <w:rPr>
                <w:spacing w:val="-11"/>
              </w:rPr>
              <w:t>力（称量入</w:t>
            </w:r>
            <w:r>
              <w:rPr>
                <w:spacing w:val="-52"/>
              </w:rPr>
              <w:t xml:space="preserve"> </w:t>
            </w:r>
            <w:r>
              <w:rPr>
                <w:spacing w:val="-11"/>
              </w:rPr>
              <w:t>G01G）〔4〕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07"/>
              <w:spacing w:before="243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759" w:hRule="atLeast"/>
        </w:trPr>
        <w:tc>
          <w:tcPr>
            <w:tcW w:w="768" w:type="dxa"/>
            <w:vAlign w:val="top"/>
          </w:tcPr>
          <w:p>
            <w:pPr>
              <w:ind w:left="292"/>
              <w:spacing w:before="29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11</w:t>
            </w:r>
          </w:p>
        </w:tc>
        <w:tc>
          <w:tcPr>
            <w:tcW w:w="1434" w:type="dxa"/>
            <w:vAlign w:val="top"/>
          </w:tcPr>
          <w:p>
            <w:pPr>
              <w:ind w:left="433"/>
              <w:spacing w:before="29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G01R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85" w:right="81" w:firstLine="6"/>
              <w:spacing w:before="104" w:line="241" w:lineRule="auto"/>
              <w:rPr/>
            </w:pPr>
            <w:r>
              <w:rPr>
                <w:spacing w:val="6"/>
              </w:rPr>
              <w:t>测量电变量；测量磁变量（指示谐振电路的正确调谐入</w:t>
            </w:r>
            <w:r>
              <w:rPr>
                <w:spacing w:val="-1"/>
              </w:rPr>
              <w:t>H03J3/12）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07"/>
              <w:spacing w:before="259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099" w:hRule="atLeast"/>
        </w:trPr>
        <w:tc>
          <w:tcPr>
            <w:tcW w:w="768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28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12</w:t>
            </w:r>
          </w:p>
        </w:tc>
        <w:tc>
          <w:tcPr>
            <w:tcW w:w="1434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44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G01S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1" w:right="78"/>
              <w:spacing w:before="118" w:line="241" w:lineRule="auto"/>
              <w:jc w:val="both"/>
              <w:rPr/>
            </w:pPr>
            <w:r>
              <w:rPr>
                <w:spacing w:val="-3"/>
              </w:rPr>
              <w:t>无线电定向；无线电导航；采用无线电波测距</w:t>
            </w:r>
            <w:r>
              <w:rPr>
                <w:spacing w:val="-4"/>
              </w:rPr>
              <w:t>或测速；采</w:t>
            </w:r>
            <w:r>
              <w:rPr>
                <w:spacing w:val="-3"/>
              </w:rPr>
              <w:t>用无线电波的反射或再辐射的定位或存在检测；</w:t>
            </w:r>
            <w:r>
              <w:rPr>
                <w:spacing w:val="-4"/>
              </w:rPr>
              <w:t>采用其他</w:t>
            </w:r>
            <w:r>
              <w:rPr>
                <w:spacing w:val="-2"/>
              </w:rPr>
              <w:t>波的类似装置</w:t>
            </w:r>
          </w:p>
        </w:tc>
        <w:tc>
          <w:tcPr>
            <w:tcW w:w="1069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/>
              <w:spacing w:before="78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3873" w:hRule="atLeast"/>
        </w:trPr>
        <w:tc>
          <w:tcPr>
            <w:tcW w:w="76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28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13</w:t>
            </w:r>
          </w:p>
        </w:tc>
        <w:tc>
          <w:tcPr>
            <w:tcW w:w="1434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433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G02B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85" w:firstLine="7"/>
              <w:spacing w:before="102" w:line="263" w:lineRule="auto"/>
              <w:jc w:val="both"/>
              <w:rPr/>
            </w:pPr>
            <w:r>
              <w:rPr>
                <w:spacing w:val="3"/>
              </w:rPr>
              <w:t>光学元件、系统或仪器（G02F</w:t>
            </w:r>
            <w:r>
              <w:rPr>
                <w:spacing w:val="-42"/>
              </w:rPr>
              <w:t xml:space="preserve"> </w:t>
            </w:r>
            <w:r>
              <w:rPr>
                <w:spacing w:val="3"/>
              </w:rPr>
              <w:t>优先；专用于照明装置或</w:t>
            </w:r>
            <w:r>
              <w:rPr>
                <w:spacing w:val="2"/>
              </w:rPr>
              <w:t>系统的光学元件入</w:t>
            </w:r>
            <w:r>
              <w:rPr>
                <w:spacing w:val="-47"/>
              </w:rPr>
              <w:t xml:space="preserve"> </w:t>
            </w:r>
            <w:r>
              <w:rPr>
                <w:spacing w:val="2"/>
              </w:rPr>
              <w:t>F21V1/00</w:t>
            </w:r>
            <w:r>
              <w:rPr>
                <w:spacing w:val="-41"/>
              </w:rPr>
              <w:t xml:space="preserve"> </w:t>
            </w:r>
            <w:r>
              <w:rPr>
                <w:spacing w:val="2"/>
              </w:rPr>
              <w:t>至</w:t>
            </w:r>
            <w:r>
              <w:rPr>
                <w:spacing w:val="-48"/>
              </w:rPr>
              <w:t xml:space="preserve"> </w:t>
            </w:r>
            <w:r>
              <w:rPr>
                <w:spacing w:val="2"/>
              </w:rPr>
              <w:t>F21V13/00；测量仪</w:t>
            </w:r>
            <w:r>
              <w:rPr>
                <w:spacing w:val="1"/>
              </w:rPr>
              <w:t>器见</w:t>
            </w:r>
            <w:r>
              <w:rPr>
                <w:spacing w:val="-6"/>
              </w:rPr>
              <w:t>G01</w:t>
            </w:r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类的有关小类，例如，光学测距仪入G</w:t>
            </w:r>
            <w:r>
              <w:rPr>
                <w:spacing w:val="-7"/>
              </w:rPr>
              <w:t>01C；光学元件、</w:t>
            </w:r>
            <w:r>
              <w:rPr>
                <w:spacing w:val="-3"/>
              </w:rPr>
              <w:t>系统或仪器的测试入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</w:rPr>
              <w:t>G01M11/00；眼镜入</w:t>
            </w:r>
            <w:r>
              <w:rPr>
                <w:spacing w:val="-54"/>
              </w:rPr>
              <w:t xml:space="preserve"> </w:t>
            </w:r>
            <w:r>
              <w:rPr>
                <w:spacing w:val="-3"/>
              </w:rPr>
              <w:t>G02C；摄影、放</w:t>
            </w:r>
            <w:r>
              <w:rPr>
                <w:spacing w:val="-1"/>
              </w:rPr>
              <w:t>映或观看用的装置或设备入</w:t>
            </w:r>
            <w:r>
              <w:rPr>
                <w:spacing w:val="-42"/>
              </w:rPr>
              <w:t xml:space="preserve"> </w:t>
            </w:r>
            <w:r>
              <w:rPr>
                <w:spacing w:val="-1"/>
              </w:rPr>
              <w:t>G03B；声透镜入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G10K11/30；</w:t>
            </w:r>
            <w:r>
              <w:rPr>
                <w:spacing w:val="1"/>
              </w:rPr>
              <w:t>电子和离子“光学</w:t>
            </w:r>
            <w:r>
              <w:rPr>
                <w:spacing w:val="-81"/>
              </w:rPr>
              <w:t xml:space="preserve"> </w:t>
            </w:r>
            <w:r>
              <w:rPr>
                <w:spacing w:val="1"/>
              </w:rPr>
              <w:t>”入</w:t>
            </w:r>
            <w:r>
              <w:rPr>
                <w:spacing w:val="-52"/>
              </w:rPr>
              <w:t xml:space="preserve"> </w:t>
            </w:r>
            <w:r>
              <w:rPr>
                <w:spacing w:val="1"/>
              </w:rPr>
              <w:t>H01J；X</w:t>
            </w:r>
            <w:r>
              <w:rPr>
                <w:spacing w:val="-45"/>
              </w:rPr>
              <w:t xml:space="preserve"> </w:t>
            </w:r>
            <w:r>
              <w:rPr>
                <w:spacing w:val="1"/>
              </w:rPr>
              <w:t>射线“光学</w:t>
            </w:r>
            <w:r>
              <w:rPr>
                <w:spacing w:val="-81"/>
              </w:rPr>
              <w:t xml:space="preserve"> </w:t>
            </w:r>
            <w:r>
              <w:rPr>
                <w:spacing w:val="1"/>
              </w:rPr>
              <w:t>”入</w:t>
            </w:r>
            <w:r>
              <w:rPr>
                <w:spacing w:val="-52"/>
              </w:rPr>
              <w:t xml:space="preserve"> </w:t>
            </w:r>
            <w:r>
              <w:rPr>
                <w:spacing w:val="1"/>
              </w:rPr>
              <w:t>H01</w:t>
            </w:r>
            <w:r>
              <w:rPr/>
              <w:t>J， </w:t>
            </w:r>
            <w:r>
              <w:rPr>
                <w:spacing w:val="-11"/>
              </w:rPr>
              <w:t>H05G1/00</w:t>
            </w:r>
            <w:r>
              <w:rPr>
                <w:spacing w:val="-28"/>
              </w:rPr>
              <w:t xml:space="preserve"> </w:t>
            </w:r>
            <w:r>
              <w:rPr>
                <w:spacing w:val="-11"/>
              </w:rPr>
              <w:t>；</w:t>
            </w:r>
            <w:r>
              <w:rPr>
                <w:spacing w:val="-52"/>
              </w:rPr>
              <w:t xml:space="preserve"> </w:t>
            </w:r>
            <w:r>
              <w:rPr>
                <w:spacing w:val="-11"/>
              </w:rPr>
              <w:t>结</w:t>
            </w:r>
            <w:r>
              <w:rPr>
                <w:spacing w:val="-55"/>
              </w:rPr>
              <w:t xml:space="preserve"> </w:t>
            </w:r>
            <w:r>
              <w:rPr>
                <w:spacing w:val="-11"/>
              </w:rPr>
              <w:t>构</w:t>
            </w:r>
            <w:r>
              <w:rPr>
                <w:spacing w:val="-56"/>
              </w:rPr>
              <w:t xml:space="preserve"> </w:t>
            </w:r>
            <w:r>
              <w:rPr>
                <w:spacing w:val="-11"/>
              </w:rPr>
              <w:t>上</w:t>
            </w:r>
            <w:r>
              <w:rPr>
                <w:spacing w:val="-55"/>
              </w:rPr>
              <w:t xml:space="preserve"> </w:t>
            </w:r>
            <w:r>
              <w:rPr>
                <w:spacing w:val="-11"/>
              </w:rPr>
              <w:t>与</w:t>
            </w:r>
            <w:r>
              <w:rPr>
                <w:spacing w:val="-58"/>
              </w:rPr>
              <w:t xml:space="preserve"> </w:t>
            </w:r>
            <w:r>
              <w:rPr>
                <w:spacing w:val="-11"/>
              </w:rPr>
              <w:t>放</w:t>
            </w:r>
            <w:r>
              <w:rPr>
                <w:spacing w:val="-30"/>
              </w:rPr>
              <w:t xml:space="preserve"> </w:t>
            </w:r>
            <w:r>
              <w:rPr>
                <w:spacing w:val="-11"/>
              </w:rPr>
              <w:t>电</w:t>
            </w:r>
            <w:r>
              <w:rPr>
                <w:spacing w:val="-52"/>
              </w:rPr>
              <w:t xml:space="preserve"> </w:t>
            </w:r>
            <w:r>
              <w:rPr>
                <w:spacing w:val="-11"/>
              </w:rPr>
              <w:t>管</w:t>
            </w:r>
            <w:r>
              <w:rPr>
                <w:spacing w:val="-58"/>
              </w:rPr>
              <w:t xml:space="preserve"> </w:t>
            </w:r>
            <w:r>
              <w:rPr>
                <w:spacing w:val="-11"/>
              </w:rPr>
              <w:t>相</w:t>
            </w:r>
            <w:r>
              <w:rPr>
                <w:spacing w:val="-55"/>
              </w:rPr>
              <w:t xml:space="preserve"> </w:t>
            </w:r>
            <w:r>
              <w:rPr>
                <w:spacing w:val="-11"/>
              </w:rPr>
              <w:t>组</w:t>
            </w:r>
            <w:r>
              <w:rPr>
                <w:spacing w:val="-57"/>
              </w:rPr>
              <w:t xml:space="preserve"> </w:t>
            </w:r>
            <w:r>
              <w:rPr>
                <w:spacing w:val="-11"/>
              </w:rPr>
              <w:t>合</w:t>
            </w:r>
            <w:r>
              <w:rPr>
                <w:spacing w:val="-40"/>
              </w:rPr>
              <w:t xml:space="preserve"> </w:t>
            </w:r>
            <w:r>
              <w:rPr>
                <w:spacing w:val="-11"/>
              </w:rPr>
              <w:t>的</w:t>
            </w:r>
            <w:r>
              <w:rPr>
                <w:spacing w:val="-56"/>
              </w:rPr>
              <w:t xml:space="preserve"> </w:t>
            </w:r>
            <w:r>
              <w:rPr>
                <w:spacing w:val="-11"/>
              </w:rPr>
              <w:t>光</w:t>
            </w:r>
            <w:r>
              <w:rPr>
                <w:spacing w:val="-53"/>
              </w:rPr>
              <w:t xml:space="preserve"> </w:t>
            </w:r>
            <w:r>
              <w:rPr>
                <w:spacing w:val="-11"/>
              </w:rPr>
              <w:t>学</w:t>
            </w:r>
            <w:r>
              <w:rPr>
                <w:spacing w:val="-56"/>
              </w:rPr>
              <w:t xml:space="preserve"> </w:t>
            </w:r>
            <w:r>
              <w:rPr>
                <w:spacing w:val="-11"/>
              </w:rPr>
              <w:t>元</w:t>
            </w:r>
            <w:r>
              <w:rPr>
                <w:spacing w:val="-59"/>
              </w:rPr>
              <w:t xml:space="preserve"> </w:t>
            </w:r>
            <w:r>
              <w:rPr>
                <w:spacing w:val="-11"/>
              </w:rPr>
              <w:t>件</w:t>
            </w:r>
            <w:r>
              <w:rPr>
                <w:spacing w:val="-59"/>
              </w:rPr>
              <w:t xml:space="preserve"> </w:t>
            </w:r>
            <w:r>
              <w:rPr>
                <w:spacing w:val="-11"/>
              </w:rPr>
              <w:t>入</w:t>
            </w:r>
            <w:r>
              <w:rPr>
                <w:spacing w:val="-8"/>
              </w:rPr>
              <w:t>H01J5/16，H01J29/89，H01J37/22；微波“光学</w:t>
            </w:r>
            <w:r>
              <w:rPr>
                <w:spacing w:val="-89"/>
              </w:rPr>
              <w:t xml:space="preserve"> </w:t>
            </w:r>
            <w:r>
              <w:rPr>
                <w:spacing w:val="-8"/>
              </w:rPr>
              <w:t>”入</w:t>
            </w:r>
            <w:r>
              <w:rPr>
                <w:spacing w:val="-57"/>
              </w:rPr>
              <w:t xml:space="preserve"> </w:t>
            </w:r>
            <w:r>
              <w:rPr>
                <w:spacing w:val="-8"/>
              </w:rPr>
              <w:t>H01Q；</w:t>
            </w:r>
            <w:r>
              <w:rPr>
                <w:spacing w:val="6"/>
              </w:rPr>
              <w:t>光学元件与电视接收机的组合入H04N5/72；彩色电</w:t>
            </w:r>
            <w:r>
              <w:rPr>
                <w:spacing w:val="5"/>
              </w:rPr>
              <w:t>视系</w:t>
            </w:r>
            <w:r>
              <w:rPr>
                <w:spacing w:val="3"/>
              </w:rPr>
              <w:t>统的光学系统或布置入</w:t>
            </w:r>
            <w:r>
              <w:rPr>
                <w:spacing w:val="-40"/>
              </w:rPr>
              <w:t xml:space="preserve"> </w:t>
            </w:r>
            <w:r>
              <w:rPr>
                <w:spacing w:val="3"/>
              </w:rPr>
              <w:t>H04N9/00；特别适用于透明或反</w:t>
            </w:r>
            <w:r>
              <w:rPr/>
              <w:t>射区域的加热布置入</w:t>
            </w:r>
            <w:r>
              <w:rPr>
                <w:spacing w:val="-50"/>
              </w:rPr>
              <w:t xml:space="preserve"> </w:t>
            </w:r>
            <w:r>
              <w:rPr/>
              <w:t>H05B3/84）附注[</w:t>
            </w:r>
            <w:hyperlink w:history="true" w:anchor="bookmark1">
              <w:r>
                <w:rPr/>
                <w:t>7</w:t>
              </w:r>
            </w:hyperlink>
            <w:r>
              <w:rPr/>
              <w:t>]</w:t>
            </w:r>
          </w:p>
        </w:tc>
        <w:tc>
          <w:tcPr>
            <w:tcW w:w="106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/>
              <w:spacing w:before="78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841" w:hRule="atLeast"/>
        </w:trPr>
        <w:tc>
          <w:tcPr>
            <w:tcW w:w="76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28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14</w:t>
            </w:r>
          </w:p>
        </w:tc>
        <w:tc>
          <w:tcPr>
            <w:tcW w:w="143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44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G06F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87" w:right="81" w:firstLine="30"/>
              <w:spacing w:before="131" w:line="269" w:lineRule="auto"/>
              <w:rPr/>
            </w:pPr>
            <w:r>
              <w:rPr>
                <w:spacing w:val="16"/>
              </w:rPr>
              <w:t>电数字数据处理（基于特定计算模型的计算机系统入</w:t>
            </w:r>
            <w:r>
              <w:rPr>
                <w:spacing w:val="-2"/>
              </w:rPr>
              <w:t>G06N）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07"/>
              <w:spacing w:before="302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886" w:hRule="atLeast"/>
        </w:trPr>
        <w:tc>
          <w:tcPr>
            <w:tcW w:w="76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ind w:left="28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15</w:t>
            </w:r>
          </w:p>
        </w:tc>
        <w:tc>
          <w:tcPr>
            <w:tcW w:w="143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ind w:left="42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G06K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1" w:right="78"/>
              <w:spacing w:before="153" w:line="265" w:lineRule="auto"/>
              <w:rPr/>
            </w:pPr>
            <w:r>
              <w:rPr>
                <w:spacing w:val="-3"/>
              </w:rPr>
              <w:t>数据识别；数据表示；记录载体；记录载体的</w:t>
            </w:r>
            <w:r>
              <w:rPr>
                <w:spacing w:val="-4"/>
              </w:rPr>
              <w:t>处理（印刷</w:t>
            </w:r>
            <w:r>
              <w:rPr>
                <w:spacing w:val="-2"/>
              </w:rPr>
              <w:t>本身入</w:t>
            </w:r>
            <w:r>
              <w:rPr>
                <w:spacing w:val="-56"/>
              </w:rPr>
              <w:t xml:space="preserve"> </w:t>
            </w:r>
            <w:r>
              <w:rPr>
                <w:spacing w:val="-2"/>
              </w:rPr>
              <w:t>B41J）</w:t>
            </w:r>
          </w:p>
        </w:tc>
        <w:tc>
          <w:tcPr>
            <w:tcW w:w="106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/>
              <w:spacing w:before="78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556" w:hRule="atLeast"/>
        </w:trPr>
        <w:tc>
          <w:tcPr>
            <w:tcW w:w="768" w:type="dxa"/>
            <w:vAlign w:val="top"/>
          </w:tcPr>
          <w:p>
            <w:pPr>
              <w:ind w:left="288"/>
              <w:spacing w:before="2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16</w:t>
            </w:r>
          </w:p>
        </w:tc>
        <w:tc>
          <w:tcPr>
            <w:tcW w:w="1434" w:type="dxa"/>
            <w:vAlign w:val="top"/>
          </w:tcPr>
          <w:p>
            <w:pPr>
              <w:ind w:left="426"/>
              <w:spacing w:before="2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G06N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0"/>
              <w:spacing w:before="158" w:line="219" w:lineRule="auto"/>
              <w:rPr/>
            </w:pPr>
            <w:r>
              <w:rPr>
                <w:spacing w:val="-1"/>
              </w:rPr>
              <w:t>基于特定计算模型的计算机系统〔7〕[2006.01]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07"/>
              <w:spacing w:before="158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441" w:hRule="atLeast"/>
        </w:trPr>
        <w:tc>
          <w:tcPr>
            <w:tcW w:w="768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28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17</w:t>
            </w:r>
          </w:p>
        </w:tc>
        <w:tc>
          <w:tcPr>
            <w:tcW w:w="1434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42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G06Q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89" w:right="78" w:firstLine="1"/>
              <w:spacing w:before="89" w:line="258" w:lineRule="auto"/>
              <w:jc w:val="both"/>
              <w:rPr/>
            </w:pPr>
            <w:r>
              <w:rPr>
                <w:spacing w:val="-3"/>
              </w:rPr>
              <w:t>专门适用于行政、商业、金融、管理、监督或预</w:t>
            </w:r>
            <w:r>
              <w:rPr>
                <w:spacing w:val="-4"/>
              </w:rPr>
              <w:t>测目的的</w:t>
            </w:r>
            <w:r>
              <w:rPr>
                <w:spacing w:val="7"/>
              </w:rPr>
              <w:t>数据处理系统或方法；其他类目不包含的专</w:t>
            </w:r>
            <w:r>
              <w:rPr>
                <w:spacing w:val="6"/>
              </w:rPr>
              <w:t>门适用于行</w:t>
            </w:r>
            <w:r>
              <w:rPr>
                <w:spacing w:val="-3"/>
              </w:rPr>
              <w:t>政、商业、金融、管理、监督或预测目的的处理系统</w:t>
            </w:r>
            <w:r>
              <w:rPr>
                <w:spacing w:val="-4"/>
              </w:rPr>
              <w:t>或方</w:t>
            </w:r>
            <w:r>
              <w:rPr>
                <w:spacing w:val="-3"/>
              </w:rPr>
              <w:t>法〔8〕</w:t>
            </w:r>
          </w:p>
        </w:tc>
        <w:tc>
          <w:tcPr>
            <w:tcW w:w="106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/>
              <w:spacing w:before="78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66" w:hRule="atLeast"/>
        </w:trPr>
        <w:tc>
          <w:tcPr>
            <w:tcW w:w="768" w:type="dxa"/>
            <w:vAlign w:val="top"/>
          </w:tcPr>
          <w:p>
            <w:pPr>
              <w:ind w:left="288"/>
              <w:spacing w:before="25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18</w:t>
            </w:r>
          </w:p>
        </w:tc>
        <w:tc>
          <w:tcPr>
            <w:tcW w:w="1434" w:type="dxa"/>
            <w:vAlign w:val="top"/>
          </w:tcPr>
          <w:p>
            <w:pPr>
              <w:ind w:left="441"/>
              <w:spacing w:before="25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G06T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4"/>
              <w:spacing w:before="216" w:line="216" w:lineRule="auto"/>
              <w:rPr/>
            </w:pPr>
            <w:r>
              <w:rPr>
                <w:spacing w:val="-1"/>
              </w:rPr>
              <w:t>一般的图像数据处理或产生〔6,2006.01〕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07"/>
              <w:spacing w:before="215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159" w:hRule="atLeast"/>
        </w:trPr>
        <w:tc>
          <w:tcPr>
            <w:tcW w:w="768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ind w:left="28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19</w:t>
            </w:r>
          </w:p>
        </w:tc>
        <w:tc>
          <w:tcPr>
            <w:tcW w:w="1434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ind w:left="433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G07C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5" w:right="51" w:firstLine="6"/>
              <w:spacing w:before="119" w:line="264" w:lineRule="auto"/>
              <w:jc w:val="both"/>
              <w:rPr/>
            </w:pPr>
            <w:r>
              <w:rPr>
                <w:spacing w:val="-4"/>
              </w:rPr>
              <w:t>时间登记器或出勤登记器；登记或指示机器的运行；产生</w:t>
            </w:r>
            <w:r>
              <w:rPr>
                <w:spacing w:val="-2"/>
              </w:rPr>
              <w:t>随机数；投票或彩票设备；未列入其他类目的</w:t>
            </w:r>
            <w:r>
              <w:rPr>
                <w:spacing w:val="-3"/>
              </w:rPr>
              <w:t>核算装置、</w:t>
            </w:r>
            <w:r>
              <w:rPr>
                <w:spacing w:val="-3"/>
              </w:rPr>
              <w:t>系统或设备</w:t>
            </w:r>
          </w:p>
        </w:tc>
        <w:tc>
          <w:tcPr>
            <w:tcW w:w="1069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/>
              <w:spacing w:before="78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710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369" w:type="dxa"/>
        <w:tblInd w:w="3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8"/>
        <w:gridCol w:w="1434"/>
        <w:gridCol w:w="6098"/>
        <w:gridCol w:w="1069"/>
      </w:tblGrid>
      <w:tr>
        <w:trPr>
          <w:trHeight w:val="818" w:hRule="atLeast"/>
        </w:trPr>
        <w:tc>
          <w:tcPr>
            <w:tcW w:w="768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265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20</w:t>
            </w:r>
          </w:p>
        </w:tc>
        <w:tc>
          <w:tcPr>
            <w:tcW w:w="1434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44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G07F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89" w:right="79" w:firstLine="3"/>
              <w:spacing w:before="116" w:line="266" w:lineRule="auto"/>
              <w:rPr/>
            </w:pPr>
            <w:r>
              <w:rPr>
                <w:spacing w:val="6"/>
              </w:rPr>
              <w:t>投币式设备或类似设备（硬币分类入G07</w:t>
            </w:r>
            <w:r>
              <w:rPr>
                <w:spacing w:val="5"/>
              </w:rPr>
              <w:t>D3/00；硬币检</w:t>
            </w:r>
            <w:r>
              <w:rPr>
                <w:spacing w:val="-9"/>
              </w:rPr>
              <w:t>验入</w:t>
            </w:r>
            <w:r>
              <w:rPr>
                <w:spacing w:val="-46"/>
              </w:rPr>
              <w:t xml:space="preserve"> </w:t>
            </w:r>
            <w:r>
              <w:rPr>
                <w:spacing w:val="-9"/>
              </w:rPr>
              <w:t>G07D5/00）〔1，7〕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07"/>
              <w:spacing w:before="286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56" w:hRule="atLeast"/>
        </w:trPr>
        <w:tc>
          <w:tcPr>
            <w:tcW w:w="768" w:type="dxa"/>
            <w:vAlign w:val="top"/>
          </w:tcPr>
          <w:p>
            <w:pPr>
              <w:ind w:left="265"/>
              <w:spacing w:before="24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21</w:t>
            </w:r>
          </w:p>
        </w:tc>
        <w:tc>
          <w:tcPr>
            <w:tcW w:w="1434" w:type="dxa"/>
            <w:vAlign w:val="top"/>
          </w:tcPr>
          <w:p>
            <w:pPr>
              <w:ind w:left="433"/>
              <w:spacing w:before="24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G08B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0"/>
              <w:spacing w:before="204" w:line="219" w:lineRule="auto"/>
              <w:rPr/>
            </w:pPr>
            <w:r>
              <w:rPr>
                <w:spacing w:val="-1"/>
              </w:rPr>
              <w:t>信号装置或呼叫装置；指令发信装置；报警装置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07"/>
              <w:spacing w:before="205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173" w:hRule="atLeast"/>
        </w:trPr>
        <w:tc>
          <w:tcPr>
            <w:tcW w:w="768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  <w:r/>
          </w:p>
          <w:p>
            <w:pPr>
              <w:ind w:left="265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22</w:t>
            </w:r>
          </w:p>
        </w:tc>
        <w:tc>
          <w:tcPr>
            <w:tcW w:w="1434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  <w:r/>
          </w:p>
          <w:p>
            <w:pPr>
              <w:ind w:left="433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G08C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89" w:right="78" w:firstLine="1"/>
              <w:spacing w:before="123" w:line="264" w:lineRule="auto"/>
              <w:jc w:val="both"/>
              <w:rPr/>
            </w:pPr>
            <w:r>
              <w:rPr>
                <w:spacing w:val="-3"/>
              </w:rPr>
              <w:t>测量值、控制信号或类似信号的传输系统（流体</w:t>
            </w:r>
            <w:r>
              <w:rPr>
                <w:spacing w:val="-4"/>
              </w:rPr>
              <w:t>压力传输</w:t>
            </w:r>
            <w:r>
              <w:rPr>
                <w:spacing w:val="6"/>
              </w:rPr>
              <w:t>系统入F15B；将传感件的输出信号转换成不同变量的机</w:t>
            </w:r>
            <w:r>
              <w:rPr>
                <w:spacing w:val="-5"/>
              </w:rPr>
              <w:t>械装置入</w:t>
            </w:r>
            <w:r>
              <w:rPr>
                <w:spacing w:val="-53"/>
              </w:rPr>
              <w:t xml:space="preserve"> </w:t>
            </w:r>
            <w:r>
              <w:rPr>
                <w:spacing w:val="-5"/>
              </w:rPr>
              <w:t>G01D5/00；机械控制系统入</w:t>
            </w:r>
            <w:r>
              <w:rPr>
                <w:spacing w:val="-54"/>
              </w:rPr>
              <w:t xml:space="preserve"> </w:t>
            </w:r>
            <w:r>
              <w:rPr>
                <w:spacing w:val="-5"/>
              </w:rPr>
              <w:t>G05G）</w:t>
            </w:r>
            <w:r>
              <w:rPr>
                <w:spacing w:val="-6"/>
              </w:rPr>
              <w:t>〔4〕</w:t>
            </w:r>
          </w:p>
        </w:tc>
        <w:tc>
          <w:tcPr>
            <w:tcW w:w="1069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/>
              <w:spacing w:before="78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2401" w:hRule="atLeast"/>
        </w:trPr>
        <w:tc>
          <w:tcPr>
            <w:tcW w:w="76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265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23</w:t>
            </w:r>
          </w:p>
        </w:tc>
        <w:tc>
          <w:tcPr>
            <w:tcW w:w="143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42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G08G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85" w:right="78" w:firstLine="10"/>
              <w:spacing w:before="52" w:line="257" w:lineRule="auto"/>
              <w:rPr/>
            </w:pPr>
            <w:r>
              <w:rPr>
                <w:spacing w:val="6"/>
              </w:rPr>
              <w:t>交通控制系统（指导铁路交通，保证铁路交通安全的入</w:t>
            </w:r>
            <w:r>
              <w:rPr>
                <w:spacing w:val="-3"/>
              </w:rPr>
              <w:t>B61L；专用于交通控制的雷达或类似系统、声纳系统或激</w:t>
            </w:r>
            <w:r>
              <w:rPr/>
              <w:t>光雷达系统入</w:t>
            </w:r>
            <w:r>
              <w:rPr>
                <w:spacing w:val="-54"/>
              </w:rPr>
              <w:t xml:space="preserve"> </w:t>
            </w:r>
            <w:r>
              <w:rPr/>
              <w:t>G01S13/91、G01</w:t>
            </w:r>
            <w:r>
              <w:rPr>
                <w:spacing w:val="-1"/>
              </w:rPr>
              <w:t>S15/88、G01S17/88；专用</w:t>
            </w:r>
            <w:r>
              <w:rPr>
                <w:spacing w:val="-3"/>
              </w:rPr>
              <w:t>于防碰撞目的的雷达或类似系统、声纳系统或激光雷达系</w:t>
            </w:r>
            <w:r>
              <w:rPr/>
              <w:t>统入</w:t>
            </w:r>
            <w:r>
              <w:rPr>
                <w:spacing w:val="-54"/>
              </w:rPr>
              <w:t xml:space="preserve"> </w:t>
            </w:r>
            <w:r>
              <w:rPr/>
              <w:t>G01S13/93、G01S15/</w:t>
            </w:r>
            <w:r>
              <w:rPr>
                <w:spacing w:val="-1"/>
              </w:rPr>
              <w:t>93、G01S17/93；陆地、水上、</w:t>
            </w:r>
            <w:r>
              <w:rPr>
                <w:spacing w:val="-3"/>
              </w:rPr>
              <w:t>空中或太空中的运载工具的位置、航道、高度或姿态的控</w:t>
            </w:r>
            <w:r>
              <w:rPr>
                <w:spacing w:val="-6"/>
              </w:rPr>
              <w:t>制，不限于交通环境入</w:t>
            </w:r>
            <w:r>
              <w:rPr>
                <w:spacing w:val="-53"/>
              </w:rPr>
              <w:t xml:space="preserve"> </w:t>
            </w:r>
            <w:r>
              <w:rPr>
                <w:spacing w:val="-6"/>
              </w:rPr>
              <w:t>G05D1/00）〔2〕</w:t>
            </w:r>
          </w:p>
        </w:tc>
        <w:tc>
          <w:tcPr>
            <w:tcW w:w="106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/>
              <w:spacing w:before="78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820" w:hRule="atLeast"/>
        </w:trPr>
        <w:tc>
          <w:tcPr>
            <w:tcW w:w="76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265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24</w:t>
            </w:r>
          </w:p>
        </w:tc>
        <w:tc>
          <w:tcPr>
            <w:tcW w:w="143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433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G09B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2" w:right="78"/>
              <w:spacing w:before="118" w:line="266" w:lineRule="auto"/>
              <w:rPr/>
            </w:pPr>
            <w:r>
              <w:rPr>
                <w:spacing w:val="-3"/>
              </w:rPr>
              <w:t>教育或演示用具；用于教学或与盲人、聋人</w:t>
            </w:r>
            <w:r>
              <w:rPr>
                <w:spacing w:val="-4"/>
              </w:rPr>
              <w:t>或哑人通信的</w:t>
            </w:r>
            <w:r>
              <w:rPr>
                <w:spacing w:val="-1"/>
              </w:rPr>
              <w:t>用具；模型；天象仪；地球仪；地图；图表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07"/>
              <w:spacing w:before="289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31" w:hRule="atLeast"/>
        </w:trPr>
        <w:tc>
          <w:tcPr>
            <w:tcW w:w="768" w:type="dxa"/>
            <w:vAlign w:val="top"/>
          </w:tcPr>
          <w:p>
            <w:pPr>
              <w:ind w:left="265"/>
              <w:spacing w:before="23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25</w:t>
            </w:r>
          </w:p>
        </w:tc>
        <w:tc>
          <w:tcPr>
            <w:tcW w:w="1434" w:type="dxa"/>
            <w:vAlign w:val="top"/>
          </w:tcPr>
          <w:p>
            <w:pPr>
              <w:ind w:left="448"/>
              <w:spacing w:before="23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G09F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6"/>
              <w:spacing w:before="196" w:line="218" w:lineRule="auto"/>
              <w:rPr/>
            </w:pPr>
            <w:r>
              <w:rPr>
                <w:spacing w:val="-1"/>
              </w:rPr>
              <w:t>显示；广告；标记；标签或铭牌；印鉴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07"/>
              <w:spacing w:before="196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779" w:hRule="atLeast"/>
        </w:trPr>
        <w:tc>
          <w:tcPr>
            <w:tcW w:w="7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265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26</w:t>
            </w:r>
          </w:p>
        </w:tc>
        <w:tc>
          <w:tcPr>
            <w:tcW w:w="1434" w:type="dxa"/>
            <w:vAlign w:val="top"/>
          </w:tcPr>
          <w:p>
            <w:pPr>
              <w:ind w:left="441"/>
              <w:spacing w:before="3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G10L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0" w:right="78"/>
              <w:spacing w:before="98" w:line="258" w:lineRule="auto"/>
              <w:rPr/>
            </w:pPr>
            <w:r>
              <w:rPr>
                <w:spacing w:val="-3"/>
              </w:rPr>
              <w:t>语音分析或合成；语音识别；语音或声音处理；语</w:t>
            </w:r>
            <w:r>
              <w:rPr>
                <w:spacing w:val="-4"/>
              </w:rPr>
              <w:t>音或音</w:t>
            </w:r>
            <w:r>
              <w:rPr>
                <w:spacing w:val="-2"/>
              </w:rPr>
              <w:t>频编码或解码〔4〕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07"/>
              <w:spacing w:before="268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741" w:hRule="atLeast"/>
        </w:trPr>
        <w:tc>
          <w:tcPr>
            <w:tcW w:w="768" w:type="dxa"/>
            <w:vAlign w:val="top"/>
          </w:tcPr>
          <w:p>
            <w:pPr>
              <w:ind w:left="265"/>
              <w:spacing w:before="29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27</w:t>
            </w:r>
          </w:p>
        </w:tc>
        <w:tc>
          <w:tcPr>
            <w:tcW w:w="1434" w:type="dxa"/>
            <w:vAlign w:val="top"/>
          </w:tcPr>
          <w:p>
            <w:pPr>
              <w:ind w:left="426"/>
              <w:spacing w:before="29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G16H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109" w:right="78" w:hanging="8"/>
              <w:spacing w:before="80" w:line="250" w:lineRule="auto"/>
              <w:rPr/>
            </w:pPr>
            <w:r>
              <w:rPr>
                <w:spacing w:val="-4"/>
              </w:rPr>
              <w:t>医疗保健信息学，即专门用于处置或处理医疗或健康数据</w:t>
            </w:r>
            <w:r>
              <w:rPr>
                <w:spacing w:val="-2"/>
              </w:rPr>
              <w:t>的信息和通信技术[ICT][2018.01]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07"/>
              <w:spacing w:before="250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558" w:hRule="atLeast"/>
        </w:trPr>
        <w:tc>
          <w:tcPr>
            <w:tcW w:w="768" w:type="dxa"/>
            <w:vAlign w:val="top"/>
          </w:tcPr>
          <w:p>
            <w:pPr>
              <w:ind w:left="265"/>
              <w:spacing w:before="2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28</w:t>
            </w:r>
          </w:p>
        </w:tc>
        <w:tc>
          <w:tcPr>
            <w:tcW w:w="1434" w:type="dxa"/>
            <w:vAlign w:val="top"/>
          </w:tcPr>
          <w:p>
            <w:pPr>
              <w:ind w:left="429"/>
              <w:spacing w:before="2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H01C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118"/>
              <w:spacing w:before="159" w:line="221" w:lineRule="auto"/>
              <w:rPr/>
            </w:pPr>
            <w:r>
              <w:rPr>
                <w:spacing w:val="-13"/>
              </w:rPr>
              <w:t>电阻器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07"/>
              <w:spacing w:before="159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566" w:hRule="atLeast"/>
        </w:trPr>
        <w:tc>
          <w:tcPr>
            <w:tcW w:w="768" w:type="dxa"/>
            <w:vAlign w:val="top"/>
          </w:tcPr>
          <w:p>
            <w:pPr>
              <w:ind w:left="265"/>
              <w:spacing w:before="2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29</w:t>
            </w:r>
          </w:p>
        </w:tc>
        <w:tc>
          <w:tcPr>
            <w:tcW w:w="1434" w:type="dxa"/>
            <w:vAlign w:val="top"/>
          </w:tcPr>
          <w:p>
            <w:pPr>
              <w:ind w:left="444"/>
              <w:spacing w:before="2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H01F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0"/>
              <w:spacing w:before="162" w:line="219" w:lineRule="auto"/>
              <w:rPr/>
            </w:pPr>
            <w:r>
              <w:rPr>
                <w:spacing w:val="-1"/>
              </w:rPr>
              <w:t>磁体；电感；变压器；磁性材料的选择〔2〕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07"/>
              <w:spacing w:before="163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294" w:hRule="atLeast"/>
        </w:trPr>
        <w:tc>
          <w:tcPr>
            <w:tcW w:w="76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269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30</w:t>
            </w:r>
          </w:p>
        </w:tc>
        <w:tc>
          <w:tcPr>
            <w:tcW w:w="1434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ind w:left="422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H01G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85" w:firstLine="33"/>
              <w:spacing w:before="186" w:line="265" w:lineRule="auto"/>
              <w:jc w:val="both"/>
              <w:rPr/>
            </w:pPr>
            <w:r>
              <w:rPr>
                <w:spacing w:val="-2"/>
              </w:rPr>
              <w:t>电容器；电解型的电容器、整流器、检波器、开关器件、</w:t>
            </w:r>
            <w:r>
              <w:rPr>
                <w:spacing w:val="34"/>
              </w:rPr>
              <w:t>光敏器件或热敏器件（ 电介质专用材料的</w:t>
            </w:r>
            <w:r>
              <w:rPr>
                <w:spacing w:val="33"/>
              </w:rPr>
              <w:t>选择入</w:t>
            </w:r>
            <w:r>
              <w:rPr>
                <w:spacing w:val="-5"/>
              </w:rPr>
              <w:t>H01B3/00；电位跃迁或表面阻挡层的电容器入</w:t>
            </w:r>
            <w:r>
              <w:rPr>
                <w:spacing w:val="-64"/>
              </w:rPr>
              <w:t xml:space="preserve"> </w:t>
            </w:r>
            <w:r>
              <w:rPr>
                <w:spacing w:val="-5"/>
              </w:rPr>
              <w:t>H01L29/00）</w:t>
            </w:r>
          </w:p>
        </w:tc>
        <w:tc>
          <w:tcPr>
            <w:tcW w:w="1069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/>
              <w:spacing w:before="78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3431" w:hRule="atLeast"/>
        </w:trPr>
        <w:tc>
          <w:tcPr>
            <w:tcW w:w="76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269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31</w:t>
            </w:r>
          </w:p>
        </w:tc>
        <w:tc>
          <w:tcPr>
            <w:tcW w:w="143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43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H01L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85" w:firstLine="9"/>
              <w:spacing w:before="54" w:line="259" w:lineRule="auto"/>
              <w:jc w:val="both"/>
              <w:rPr/>
            </w:pPr>
            <w:r>
              <w:rPr>
                <w:spacing w:val="-4"/>
              </w:rPr>
              <w:t>半导体器件；其他类目中不包括的电固体器件（使用半导</w:t>
            </w:r>
            <w:r>
              <w:rPr>
                <w:spacing w:val="-6"/>
              </w:rPr>
              <w:t>体器件的测量入G01；一般电阻器入</w:t>
            </w:r>
            <w:r>
              <w:rPr>
                <w:spacing w:val="-57"/>
              </w:rPr>
              <w:t xml:space="preserve"> </w:t>
            </w:r>
            <w:r>
              <w:rPr>
                <w:spacing w:val="-6"/>
              </w:rPr>
              <w:t>H01C；磁体、电</w:t>
            </w:r>
            <w:r>
              <w:rPr>
                <w:spacing w:val="-7"/>
              </w:rPr>
              <w:t>感器、</w:t>
            </w:r>
            <w:r>
              <w:rPr>
                <w:spacing w:val="11"/>
              </w:rPr>
              <w:t>变压器入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H01F；</w:t>
            </w:r>
            <w:r>
              <w:rPr>
                <w:spacing w:val="-51"/>
              </w:rPr>
              <w:t xml:space="preserve"> </w:t>
            </w:r>
            <w:r>
              <w:rPr>
                <w:spacing w:val="11"/>
              </w:rPr>
              <w:t>一般电容器入</w:t>
            </w:r>
            <w:r>
              <w:rPr>
                <w:spacing w:val="-28"/>
              </w:rPr>
              <w:t xml:space="preserve"> </w:t>
            </w:r>
            <w:r>
              <w:rPr>
                <w:spacing w:val="11"/>
              </w:rPr>
              <w:t>H01G；</w:t>
            </w:r>
            <w:r>
              <w:rPr>
                <w:spacing w:val="-25"/>
              </w:rPr>
              <w:t xml:space="preserve"> </w:t>
            </w:r>
            <w:r>
              <w:rPr>
                <w:spacing w:val="11"/>
              </w:rPr>
              <w:t>电解型器件入</w:t>
            </w:r>
            <w:r>
              <w:rPr>
                <w:spacing w:val="3"/>
              </w:rPr>
              <w:t>H01G9/00；电池组、蓄电池入</w:t>
            </w:r>
            <w:r>
              <w:rPr>
                <w:spacing w:val="-44"/>
              </w:rPr>
              <w:t xml:space="preserve"> </w:t>
            </w:r>
            <w:r>
              <w:rPr>
                <w:spacing w:val="3"/>
              </w:rPr>
              <w:t>H01M；波导管、谐振器或</w:t>
            </w:r>
            <w:r>
              <w:rPr>
                <w:spacing w:val="6"/>
              </w:rPr>
              <w:t>波导型线路入H01P；线路连接器、汇流器入H01R；</w:t>
            </w:r>
            <w:r>
              <w:rPr>
                <w:spacing w:val="5"/>
              </w:rPr>
              <w:t>受激</w:t>
            </w:r>
            <w:r>
              <w:rPr/>
              <w:t>发射器件入H01S；机电谐振器入H03H；扬声器、送话器、</w:t>
            </w:r>
            <w:r>
              <w:rPr>
                <w:spacing w:val="6"/>
              </w:rPr>
              <w:t>留声机拾音器或类似的声机电传感器入H04R；一般电光</w:t>
            </w:r>
            <w:r>
              <w:rPr>
                <w:spacing w:val="6"/>
              </w:rPr>
              <w:t>源入H05B；印刷电路、混合电路、电设备的外壳或结构</w:t>
            </w:r>
            <w:r>
              <w:rPr>
                <w:spacing w:val="6"/>
              </w:rPr>
              <w:t>零部件、电气元件的组件的制造入H05K；在具有特殊应</w:t>
            </w:r>
            <w:r>
              <w:rPr>
                <w:spacing w:val="-1"/>
              </w:rPr>
              <w:t>用的电路中使用的半导体器件见应用相关的小类）</w:t>
            </w:r>
          </w:p>
        </w:tc>
        <w:tc>
          <w:tcPr>
            <w:tcW w:w="106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/>
              <w:spacing w:before="78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710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369" w:type="dxa"/>
        <w:tblInd w:w="3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8"/>
        <w:gridCol w:w="1434"/>
        <w:gridCol w:w="6098"/>
        <w:gridCol w:w="1069"/>
      </w:tblGrid>
      <w:tr>
        <w:trPr>
          <w:trHeight w:val="783" w:hRule="atLeast"/>
        </w:trPr>
        <w:tc>
          <w:tcPr>
            <w:tcW w:w="76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269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32</w:t>
            </w:r>
          </w:p>
        </w:tc>
        <w:tc>
          <w:tcPr>
            <w:tcW w:w="143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403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H01M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122" w:right="79" w:hanging="30"/>
              <w:spacing w:before="99" w:line="259" w:lineRule="auto"/>
              <w:rPr/>
            </w:pPr>
            <w:r>
              <w:rPr>
                <w:spacing w:val="6"/>
              </w:rPr>
              <w:t>用于直接转变化学能为电能的方法或装置，例如电池组</w:t>
            </w:r>
            <w:r>
              <w:rPr>
                <w:spacing w:val="-14"/>
              </w:rPr>
              <w:t>〔2〕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07"/>
              <w:spacing w:before="269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721" w:hRule="atLeast"/>
        </w:trPr>
        <w:tc>
          <w:tcPr>
            <w:tcW w:w="768" w:type="dxa"/>
            <w:vAlign w:val="top"/>
          </w:tcPr>
          <w:p>
            <w:pPr>
              <w:ind w:left="269"/>
              <w:spacing w:before="27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33</w:t>
            </w:r>
          </w:p>
        </w:tc>
        <w:tc>
          <w:tcPr>
            <w:tcW w:w="1434" w:type="dxa"/>
            <w:vAlign w:val="top"/>
          </w:tcPr>
          <w:p>
            <w:pPr>
              <w:ind w:left="422"/>
              <w:spacing w:before="27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H01Q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85" w:right="78" w:firstLine="10"/>
              <w:spacing w:before="66" w:line="248" w:lineRule="auto"/>
              <w:rPr/>
            </w:pPr>
            <w:r>
              <w:rPr>
                <w:spacing w:val="20"/>
              </w:rPr>
              <w:t>天线</w:t>
            </w:r>
            <w:r>
              <w:rPr>
                <w:spacing w:val="-50"/>
              </w:rPr>
              <w:t xml:space="preserve"> </w:t>
            </w:r>
            <w:r>
              <w:rPr>
                <w:spacing w:val="20"/>
              </w:rPr>
              <w:t>，</w:t>
            </w:r>
            <w:r>
              <w:rPr>
                <w:spacing w:val="-61"/>
              </w:rPr>
              <w:t xml:space="preserve"> </w:t>
            </w:r>
            <w:r>
              <w:rPr>
                <w:spacing w:val="20"/>
              </w:rPr>
              <w:t>即无线</w:t>
            </w:r>
            <w:r>
              <w:rPr>
                <w:spacing w:val="-52"/>
              </w:rPr>
              <w:t xml:space="preserve"> </w:t>
            </w:r>
            <w:r>
              <w:rPr>
                <w:spacing w:val="20"/>
              </w:rPr>
              <w:t>电天线（微波加热用辐射器或天线入</w:t>
            </w:r>
            <w:r>
              <w:rPr>
                <w:spacing w:val="-1"/>
              </w:rPr>
              <w:t>H05B6/72）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07"/>
              <w:spacing w:before="237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421" w:hRule="atLeast"/>
        </w:trPr>
        <w:tc>
          <w:tcPr>
            <w:tcW w:w="768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ind w:left="269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34</w:t>
            </w:r>
          </w:p>
        </w:tc>
        <w:tc>
          <w:tcPr>
            <w:tcW w:w="143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422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H02G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1" w:right="78" w:firstLine="27"/>
              <w:spacing w:before="74" w:line="257" w:lineRule="auto"/>
              <w:rPr/>
            </w:pPr>
            <w:r>
              <w:rPr>
                <w:spacing w:val="-4"/>
              </w:rPr>
              <w:t>电缆或电线的安装，或光电组合电缆或电线</w:t>
            </w:r>
            <w:r>
              <w:rPr>
                <w:spacing w:val="-5"/>
              </w:rPr>
              <w:t>的安装（带有</w:t>
            </w:r>
            <w:r>
              <w:rPr>
                <w:spacing w:val="3"/>
              </w:rPr>
              <w:t>便于安装或固定装置的绝缘导体或电缆入</w:t>
            </w:r>
            <w:r>
              <w:rPr>
                <w:spacing w:val="-45"/>
              </w:rPr>
              <w:t xml:space="preserve"> </w:t>
            </w:r>
            <w:r>
              <w:rPr>
                <w:spacing w:val="3"/>
              </w:rPr>
              <w:t>H01B7/40；装</w:t>
            </w:r>
            <w:r>
              <w:rPr>
                <w:spacing w:val="1"/>
              </w:rPr>
              <w:t>有开关的配电站入</w:t>
            </w:r>
            <w:r>
              <w:rPr>
                <w:spacing w:val="-54"/>
              </w:rPr>
              <w:t xml:space="preserve"> </w:t>
            </w:r>
            <w:r>
              <w:rPr>
                <w:spacing w:val="1"/>
              </w:rPr>
              <w:t>H02B；引导式电话塞绳入</w:t>
            </w:r>
            <w:r>
              <w:rPr>
                <w:spacing w:val="-54"/>
              </w:rPr>
              <w:t xml:space="preserve"> </w:t>
            </w:r>
            <w:r>
              <w:rPr>
                <w:spacing w:val="1"/>
              </w:rPr>
              <w:t>H04</w:t>
            </w:r>
            <w:r>
              <w:rPr/>
              <w:t>M1/15；</w:t>
            </w:r>
            <w:r>
              <w:rPr>
                <w:spacing w:val="-1"/>
              </w:rPr>
              <w:t>电缆管道或电报或电话交换局设备的安装入</w:t>
            </w:r>
            <w:r>
              <w:rPr>
                <w:spacing w:val="-44"/>
              </w:rPr>
              <w:t xml:space="preserve"> </w:t>
            </w:r>
            <w:r>
              <w:rPr>
                <w:spacing w:val="-1"/>
              </w:rPr>
              <w:t>H04Q1/06）</w:t>
            </w:r>
          </w:p>
        </w:tc>
        <w:tc>
          <w:tcPr>
            <w:tcW w:w="106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/>
              <w:spacing w:before="78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2138" w:hRule="atLeast"/>
        </w:trPr>
        <w:tc>
          <w:tcPr>
            <w:tcW w:w="768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ind w:left="269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35</w:t>
            </w:r>
          </w:p>
        </w:tc>
        <w:tc>
          <w:tcPr>
            <w:tcW w:w="1434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ind w:left="422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H03K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85" w:right="20" w:firstLine="7"/>
              <w:spacing w:before="92" w:line="261" w:lineRule="auto"/>
              <w:jc w:val="both"/>
              <w:rPr/>
            </w:pPr>
            <w:r>
              <w:rPr>
                <w:spacing w:val="6"/>
              </w:rPr>
              <w:t>脉冲技术（脉冲特性测量入G01R；用脉冲调制正弦波振</w:t>
            </w:r>
            <w:r>
              <w:rPr>
                <w:spacing w:val="6"/>
              </w:rPr>
              <w:t>荡的入H03C；数字信息的传输入H04L；利用对振</w:t>
            </w:r>
            <w:r>
              <w:rPr>
                <w:spacing w:val="5"/>
              </w:rPr>
              <w:t>荡周期</w:t>
            </w:r>
            <w:r>
              <w:rPr>
                <w:spacing w:val="7"/>
              </w:rPr>
              <w:t>进行计数或积分来检定两个信号相位差的鉴别器</w:t>
            </w:r>
            <w:r>
              <w:rPr>
                <w:spacing w:val="6"/>
              </w:rPr>
              <w:t>电路入</w:t>
            </w:r>
            <w:r>
              <w:rPr>
                <w:spacing w:val="-3"/>
              </w:rPr>
              <w:t>H03D3/04；与发生器类型无关的或者并非特指的电子发生</w:t>
            </w:r>
            <w:r>
              <w:rPr>
                <w:spacing w:val="-1"/>
              </w:rPr>
              <w:t>器或脉冲发声器的自动控制、起振、同步或稳定入H03L；</w:t>
            </w:r>
            <w:r>
              <w:rPr>
                <w:spacing w:val="-7"/>
              </w:rPr>
              <w:t>编码、一般译码或代码转换入</w:t>
            </w:r>
            <w:r>
              <w:rPr>
                <w:spacing w:val="-38"/>
              </w:rPr>
              <w:t xml:space="preserve"> </w:t>
            </w:r>
            <w:r>
              <w:rPr>
                <w:spacing w:val="-7"/>
              </w:rPr>
              <w:t>H03M）〔4〕</w:t>
            </w:r>
          </w:p>
        </w:tc>
        <w:tc>
          <w:tcPr>
            <w:tcW w:w="106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/>
              <w:spacing w:before="78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581" w:hRule="atLeast"/>
        </w:trPr>
        <w:tc>
          <w:tcPr>
            <w:tcW w:w="768" w:type="dxa"/>
            <w:vAlign w:val="top"/>
          </w:tcPr>
          <w:p>
            <w:pPr>
              <w:ind w:left="269"/>
              <w:spacing w:before="2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36</w:t>
            </w:r>
          </w:p>
        </w:tc>
        <w:tc>
          <w:tcPr>
            <w:tcW w:w="1434" w:type="dxa"/>
            <w:vAlign w:val="top"/>
          </w:tcPr>
          <w:p>
            <w:pPr>
              <w:ind w:left="429"/>
              <w:spacing w:before="2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H04B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88"/>
              <w:spacing w:before="168" w:line="219" w:lineRule="auto"/>
              <w:rPr/>
            </w:pPr>
            <w:r>
              <w:rPr>
                <w:spacing w:val="-4"/>
              </w:rPr>
              <w:t>传输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07"/>
              <w:spacing w:before="169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750" w:hRule="atLeast"/>
        </w:trPr>
        <w:tc>
          <w:tcPr>
            <w:tcW w:w="768" w:type="dxa"/>
            <w:vAlign w:val="top"/>
          </w:tcPr>
          <w:p>
            <w:pPr>
              <w:ind w:left="269"/>
              <w:spacing w:before="29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37</w:t>
            </w:r>
          </w:p>
        </w:tc>
        <w:tc>
          <w:tcPr>
            <w:tcW w:w="1434" w:type="dxa"/>
            <w:vAlign w:val="top"/>
          </w:tcPr>
          <w:p>
            <w:pPr>
              <w:ind w:left="436"/>
              <w:spacing w:before="29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H04L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3" w:right="78" w:hanging="1"/>
              <w:spacing w:before="84" w:line="252" w:lineRule="auto"/>
              <w:rPr/>
            </w:pPr>
            <w:r>
              <w:rPr>
                <w:spacing w:val="-3"/>
              </w:rPr>
              <w:t>数字信息的传输，例如电报通信（电报和电话</w:t>
            </w:r>
            <w:r>
              <w:rPr>
                <w:spacing w:val="-4"/>
              </w:rPr>
              <w:t>通信的公用</w:t>
            </w:r>
            <w:r>
              <w:rPr>
                <w:spacing w:val="-13"/>
              </w:rPr>
              <w:t>设备入</w:t>
            </w:r>
            <w:r>
              <w:rPr>
                <w:spacing w:val="-52"/>
              </w:rPr>
              <w:t xml:space="preserve"> </w:t>
            </w:r>
            <w:r>
              <w:rPr>
                <w:spacing w:val="-13"/>
              </w:rPr>
              <w:t>H04M）〔4〕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07"/>
              <w:spacing w:before="255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751" w:hRule="atLeast"/>
        </w:trPr>
        <w:tc>
          <w:tcPr>
            <w:tcW w:w="768" w:type="dxa"/>
            <w:vAlign w:val="top"/>
          </w:tcPr>
          <w:p>
            <w:pPr>
              <w:ind w:left="269"/>
              <w:spacing w:before="29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38</w:t>
            </w:r>
          </w:p>
        </w:tc>
        <w:tc>
          <w:tcPr>
            <w:tcW w:w="1434" w:type="dxa"/>
            <w:vAlign w:val="top"/>
          </w:tcPr>
          <w:p>
            <w:pPr>
              <w:ind w:left="403"/>
              <w:spacing w:before="29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H04M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2" w:right="78" w:firstLine="26"/>
              <w:spacing w:before="85" w:line="252" w:lineRule="auto"/>
              <w:rPr/>
            </w:pPr>
            <w:r>
              <w:rPr>
                <w:spacing w:val="-4"/>
              </w:rPr>
              <w:t>电话通信（通过电话电缆控制其他设备，但</w:t>
            </w:r>
            <w:r>
              <w:rPr>
                <w:spacing w:val="-5"/>
              </w:rPr>
              <w:t>不包括电话交</w:t>
            </w:r>
            <w:r>
              <w:rPr>
                <w:spacing w:val="4"/>
              </w:rPr>
              <w:t>换设备的电路入G08）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07"/>
              <w:spacing w:before="256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521" w:hRule="atLeast"/>
        </w:trPr>
        <w:tc>
          <w:tcPr>
            <w:tcW w:w="768" w:type="dxa"/>
            <w:vAlign w:val="top"/>
          </w:tcPr>
          <w:p>
            <w:pPr>
              <w:ind w:left="269"/>
              <w:spacing w:before="18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39</w:t>
            </w:r>
          </w:p>
        </w:tc>
        <w:tc>
          <w:tcPr>
            <w:tcW w:w="1434" w:type="dxa"/>
            <w:vAlign w:val="top"/>
          </w:tcPr>
          <w:p>
            <w:pPr>
              <w:ind w:left="422"/>
              <w:spacing w:before="18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H04N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114"/>
              <w:spacing w:before="141" w:line="219" w:lineRule="auto"/>
              <w:rPr/>
            </w:pPr>
            <w:r>
              <w:rPr>
                <w:spacing w:val="-5"/>
              </w:rPr>
              <w:t>图像通信，如电视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07"/>
              <w:spacing w:before="141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755" w:hRule="atLeast"/>
        </w:trPr>
        <w:tc>
          <w:tcPr>
            <w:tcW w:w="768" w:type="dxa"/>
            <w:vAlign w:val="top"/>
          </w:tcPr>
          <w:p>
            <w:pPr>
              <w:ind w:left="263"/>
              <w:spacing w:before="2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</w:t>
            </w:r>
          </w:p>
        </w:tc>
        <w:tc>
          <w:tcPr>
            <w:tcW w:w="1434" w:type="dxa"/>
            <w:vAlign w:val="top"/>
          </w:tcPr>
          <w:p>
            <w:pPr>
              <w:ind w:left="422"/>
              <w:spacing w:before="2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H04Q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85" w:right="81" w:firstLine="4"/>
              <w:spacing w:before="87" w:line="253" w:lineRule="auto"/>
              <w:rPr/>
            </w:pPr>
            <w:r>
              <w:rPr>
                <w:spacing w:val="6"/>
              </w:rPr>
              <w:t>选择（开关、继电器、选择器入H01H；无线通信网络入</w:t>
            </w:r>
            <w:r>
              <w:rPr>
                <w:spacing w:val="-8"/>
              </w:rPr>
              <w:t>H04W）〔1，2009.01〕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07"/>
              <w:spacing w:before="258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785" w:hRule="atLeast"/>
        </w:trPr>
        <w:tc>
          <w:tcPr>
            <w:tcW w:w="76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263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</w:t>
            </w:r>
          </w:p>
        </w:tc>
        <w:tc>
          <w:tcPr>
            <w:tcW w:w="1434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39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H04W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89" w:right="79" w:firstLine="2"/>
              <w:spacing w:before="104" w:line="258" w:lineRule="auto"/>
              <w:rPr/>
            </w:pPr>
            <w:r>
              <w:rPr>
                <w:spacing w:val="3"/>
              </w:rPr>
              <w:t>无线通信网络(广播通信入</w:t>
            </w:r>
            <w:r>
              <w:rPr>
                <w:spacing w:val="-41"/>
              </w:rPr>
              <w:t xml:space="preserve"> </w:t>
            </w:r>
            <w:r>
              <w:rPr>
                <w:spacing w:val="3"/>
              </w:rPr>
              <w:t>H04H;使用无线链路来进行非</w:t>
            </w:r>
            <w:r>
              <w:rPr>
                <w:spacing w:val="-1"/>
              </w:rPr>
              <w:t>选择性通信的通信系统，如无线扩展入</w:t>
            </w:r>
            <w:r>
              <w:rPr>
                <w:spacing w:val="-44"/>
              </w:rPr>
              <w:t xml:space="preserve"> </w:t>
            </w:r>
            <w:r>
              <w:rPr>
                <w:spacing w:val="-1"/>
              </w:rPr>
              <w:t>H04M1/72)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07"/>
              <w:spacing w:before="275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778" w:hRule="atLeast"/>
        </w:trPr>
        <w:tc>
          <w:tcPr>
            <w:tcW w:w="76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263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</w:t>
            </w:r>
          </w:p>
        </w:tc>
        <w:tc>
          <w:tcPr>
            <w:tcW w:w="143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422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H05K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1" w:right="78" w:firstLine="17"/>
              <w:spacing w:before="97" w:line="258" w:lineRule="auto"/>
              <w:rPr/>
            </w:pPr>
            <w:r>
              <w:rPr>
                <w:spacing w:val="-4"/>
              </w:rPr>
              <w:t>印刷电路；电设备的外壳或结构零部件；电气元件组件的</w:t>
            </w:r>
            <w:r>
              <w:rPr>
                <w:spacing w:val="-6"/>
              </w:rPr>
              <w:t>制造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07"/>
              <w:spacing w:before="270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</w:tbl>
    <w:p>
      <w:pPr>
        <w:ind w:left="40"/>
        <w:spacing w:before="253" w:line="228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position w:val="-6"/>
        </w:rPr>
        <w:drawing>
          <wp:inline distT="0" distB="0" distL="0" distR="0">
            <wp:extent cx="143821" cy="224442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3821" cy="224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KaiTi" w:hAnsi="KaiTi" w:eastAsia="KaiTi" w:cs="KaiTi"/>
          <w:sz w:val="31"/>
          <w:szCs w:val="31"/>
          <w:spacing w:val="59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3"/>
        </w:rPr>
        <w:t>高端装备制造产业领域</w:t>
      </w:r>
    </w:p>
    <w:tbl>
      <w:tblPr>
        <w:tblStyle w:val="TableNormal"/>
        <w:tblW w:w="9369" w:type="dxa"/>
        <w:tblInd w:w="3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8"/>
        <w:gridCol w:w="1434"/>
        <w:gridCol w:w="6098"/>
        <w:gridCol w:w="1069"/>
      </w:tblGrid>
      <w:tr>
        <w:trPr>
          <w:trHeight w:val="741" w:hRule="atLeast"/>
        </w:trPr>
        <w:tc>
          <w:tcPr>
            <w:tcW w:w="768" w:type="dxa"/>
            <w:vAlign w:val="top"/>
          </w:tcPr>
          <w:p>
            <w:pPr>
              <w:pStyle w:val="TableText"/>
              <w:ind w:left="148"/>
              <w:spacing w:before="249" w:line="221" w:lineRule="auto"/>
              <w:rPr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51" w:right="144" w:hanging="89"/>
              <w:spacing w:before="78" w:line="251" w:lineRule="auto"/>
              <w:rPr/>
            </w:pPr>
            <w:r>
              <w:rPr>
                <w:b/>
                <w:bCs/>
                <w:spacing w:val="-8"/>
              </w:rPr>
              <w:t>IPC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-8"/>
              </w:rPr>
              <w:t>主分类</w:t>
            </w:r>
            <w:r>
              <w:rPr>
                <w:b/>
                <w:bCs/>
                <w:spacing w:val="-8"/>
              </w:rPr>
              <w:t>（小类）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2457"/>
              <w:spacing w:before="250" w:line="219" w:lineRule="auto"/>
              <w:rPr/>
            </w:pPr>
            <w:r>
              <w:rPr>
                <w:b/>
                <w:bCs/>
                <w:spacing w:val="-5"/>
              </w:rPr>
              <w:t>分类号说明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05"/>
              <w:spacing w:before="249" w:line="221" w:lineRule="auto"/>
              <w:rPr/>
            </w:pPr>
            <w:r>
              <w:rPr>
                <w:b/>
                <w:bCs/>
                <w:spacing w:val="-9"/>
              </w:rPr>
              <w:t>备注</w:t>
            </w:r>
          </w:p>
        </w:tc>
      </w:tr>
      <w:tr>
        <w:trPr>
          <w:trHeight w:val="1736" w:hRule="atLeast"/>
        </w:trPr>
        <w:tc>
          <w:tcPr>
            <w:tcW w:w="768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263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</w:t>
            </w:r>
          </w:p>
        </w:tc>
        <w:tc>
          <w:tcPr>
            <w:tcW w:w="1434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429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B01D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85" w:right="3" w:firstLine="8"/>
              <w:spacing w:before="61" w:line="256" w:lineRule="auto"/>
              <w:jc w:val="both"/>
              <w:rPr/>
            </w:pPr>
            <w:r>
              <w:rPr>
                <w:spacing w:val="6"/>
              </w:rPr>
              <w:t>分离（用湿法从固体中分离固体入B03B</w:t>
            </w:r>
            <w:r>
              <w:rPr>
                <w:spacing w:val="5"/>
              </w:rPr>
              <w:t>、B03D，用风力</w:t>
            </w:r>
            <w:r>
              <w:rPr>
                <w:spacing w:val="2"/>
              </w:rPr>
              <w:t>跳汰机或摇床入B03B，用其他干法入B</w:t>
            </w:r>
            <w:r>
              <w:rPr>
                <w:spacing w:val="1"/>
              </w:rPr>
              <w:t>07；固体物料从固</w:t>
            </w:r>
            <w:r>
              <w:rPr>
                <w:spacing w:val="-3"/>
              </w:rPr>
              <w:t>体物料或流体中的磁或静电分离，利用高压电场的分离入</w:t>
            </w:r>
            <w:r>
              <w:rPr>
                <w:spacing w:val="1"/>
              </w:rPr>
              <w:t>B03C；离心机、涡旋装置入</w:t>
            </w:r>
            <w:r>
              <w:rPr>
                <w:spacing w:val="-51"/>
              </w:rPr>
              <w:t xml:space="preserve"> </w:t>
            </w:r>
            <w:r>
              <w:rPr>
                <w:spacing w:val="1"/>
              </w:rPr>
              <w:t>B04B；涡旋装置入</w:t>
            </w:r>
            <w:r>
              <w:rPr>
                <w:spacing w:val="-54"/>
              </w:rPr>
              <w:t xml:space="preserve"> </w:t>
            </w:r>
            <w:r>
              <w:rPr>
                <w:spacing w:val="1"/>
              </w:rPr>
              <w:t>B04C；用</w:t>
            </w:r>
            <w:r>
              <w:rPr>
                <w:spacing w:val="-6"/>
              </w:rPr>
              <w:t>于从含液物料中挤出液体的压力机本身入</w:t>
            </w:r>
            <w:r>
              <w:rPr>
                <w:spacing w:val="-57"/>
              </w:rPr>
              <w:t xml:space="preserve"> </w:t>
            </w:r>
            <w:r>
              <w:rPr>
                <w:spacing w:val="-6"/>
              </w:rPr>
              <w:t>B30B9/02）〔5〕</w:t>
            </w:r>
          </w:p>
        </w:tc>
        <w:tc>
          <w:tcPr>
            <w:tcW w:w="1069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3"/>
              <w:spacing w:before="78" w:line="220" w:lineRule="auto"/>
              <w:rPr/>
            </w:pPr>
            <w:r>
              <w:rPr>
                <w:color w:val="FF0000"/>
                <w:spacing w:val="-6"/>
              </w:rPr>
              <w:t>新增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710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369" w:type="dxa"/>
        <w:tblInd w:w="3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8"/>
        <w:gridCol w:w="1434"/>
        <w:gridCol w:w="6098"/>
        <w:gridCol w:w="1069"/>
      </w:tblGrid>
      <w:tr>
        <w:trPr>
          <w:trHeight w:val="1154" w:hRule="atLeast"/>
        </w:trPr>
        <w:tc>
          <w:tcPr>
            <w:tcW w:w="768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ind w:left="263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</w:t>
            </w:r>
          </w:p>
        </w:tc>
        <w:tc>
          <w:tcPr>
            <w:tcW w:w="1434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ind w:left="44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B21F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89" w:right="79" w:firstLine="2"/>
              <w:spacing w:before="114" w:line="264" w:lineRule="auto"/>
              <w:jc w:val="both"/>
              <w:rPr/>
            </w:pPr>
            <w:r>
              <w:rPr>
                <w:spacing w:val="6"/>
              </w:rPr>
              <w:t>金属线材的加工或处理（金属轧制入B21B；用拉拔和用</w:t>
            </w:r>
            <w:r>
              <w:rPr>
                <w:spacing w:val="6"/>
              </w:rPr>
              <w:t>有关基本无切削加工的辅助加工方法入B21C；捆扎物件</w:t>
            </w:r>
            <w:r>
              <w:rPr>
                <w:spacing w:val="-2"/>
              </w:rPr>
              <w:t>入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B65B13/00）</w:t>
            </w:r>
          </w:p>
        </w:tc>
        <w:tc>
          <w:tcPr>
            <w:tcW w:w="1069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3"/>
              <w:spacing w:before="78" w:line="220" w:lineRule="auto"/>
              <w:rPr/>
            </w:pPr>
            <w:r>
              <w:rPr>
                <w:color w:val="FF0000"/>
                <w:spacing w:val="-6"/>
              </w:rPr>
              <w:t>新增</w:t>
            </w:r>
          </w:p>
        </w:tc>
      </w:tr>
      <w:tr>
        <w:trPr>
          <w:trHeight w:val="1183" w:hRule="atLeast"/>
        </w:trPr>
        <w:tc>
          <w:tcPr>
            <w:tcW w:w="768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ind w:left="263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</w:t>
            </w:r>
          </w:p>
        </w:tc>
        <w:tc>
          <w:tcPr>
            <w:tcW w:w="1434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ind w:left="429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B65D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2" w:right="78"/>
              <w:spacing w:before="126" w:line="265" w:lineRule="auto"/>
              <w:jc w:val="both"/>
              <w:rPr/>
            </w:pPr>
            <w:r>
              <w:rPr>
                <w:spacing w:val="-3"/>
              </w:rPr>
              <w:t>用于物件或物料贮存或运输的容器，如袋、桶</w:t>
            </w:r>
            <w:r>
              <w:rPr>
                <w:spacing w:val="-4"/>
              </w:rPr>
              <w:t>、瓶子、箱</w:t>
            </w:r>
            <w:r>
              <w:rPr>
                <w:spacing w:val="-3"/>
              </w:rPr>
              <w:t>盒、罐头、纸板箱、板条箱、圆桶、罐、槽、</w:t>
            </w:r>
            <w:r>
              <w:rPr>
                <w:spacing w:val="-4"/>
              </w:rPr>
              <w:t>料仓、运输</w:t>
            </w:r>
            <w:r>
              <w:rPr>
                <w:spacing w:val="-1"/>
              </w:rPr>
              <w:t>容器；所用的附件、封口或配件；包装元件；包装件</w:t>
            </w:r>
          </w:p>
        </w:tc>
        <w:tc>
          <w:tcPr>
            <w:tcW w:w="1069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3"/>
              <w:spacing w:before="78" w:line="220" w:lineRule="auto"/>
              <w:rPr/>
            </w:pPr>
            <w:r>
              <w:rPr>
                <w:color w:val="FF0000"/>
                <w:spacing w:val="-6"/>
              </w:rPr>
              <w:t>新增</w:t>
            </w:r>
          </w:p>
        </w:tc>
      </w:tr>
      <w:tr>
        <w:trPr>
          <w:trHeight w:val="739" w:hRule="atLeast"/>
        </w:trPr>
        <w:tc>
          <w:tcPr>
            <w:tcW w:w="768" w:type="dxa"/>
            <w:vAlign w:val="top"/>
          </w:tcPr>
          <w:p>
            <w:pPr>
              <w:ind w:left="263"/>
              <w:spacing w:before="28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</w:t>
            </w:r>
          </w:p>
        </w:tc>
        <w:tc>
          <w:tcPr>
            <w:tcW w:w="1434" w:type="dxa"/>
            <w:vAlign w:val="top"/>
          </w:tcPr>
          <w:p>
            <w:pPr>
              <w:ind w:left="437"/>
              <w:spacing w:before="28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E01D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89" w:right="78"/>
              <w:spacing w:before="76" w:line="251" w:lineRule="auto"/>
              <w:rPr/>
            </w:pPr>
            <w:r>
              <w:rPr>
                <w:spacing w:val="-3"/>
              </w:rPr>
              <w:t>桥梁（在航站楼和飞机之间架设的供乘客上下飞机</w:t>
            </w:r>
            <w:r>
              <w:rPr>
                <w:spacing w:val="-4"/>
              </w:rPr>
              <w:t>用的桥</w:t>
            </w:r>
            <w:r>
              <w:rPr>
                <w:spacing w:val="-2"/>
              </w:rPr>
              <w:t>入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B64F1/305）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03"/>
              <w:spacing w:before="248" w:line="220" w:lineRule="auto"/>
              <w:rPr/>
            </w:pPr>
            <w:r>
              <w:rPr>
                <w:color w:val="FF0000"/>
                <w:spacing w:val="-6"/>
              </w:rPr>
              <w:t>新增</w:t>
            </w:r>
          </w:p>
        </w:tc>
      </w:tr>
      <w:tr>
        <w:trPr>
          <w:trHeight w:val="824" w:hRule="atLeast"/>
        </w:trPr>
        <w:tc>
          <w:tcPr>
            <w:tcW w:w="76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263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</w:t>
            </w:r>
          </w:p>
        </w:tc>
        <w:tc>
          <w:tcPr>
            <w:tcW w:w="143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437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E02D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2" w:right="81" w:hanging="2"/>
              <w:spacing w:before="119" w:line="266" w:lineRule="auto"/>
              <w:rPr/>
            </w:pPr>
            <w:r>
              <w:rPr>
                <w:spacing w:val="3"/>
              </w:rPr>
              <w:t>基础；挖方；填方(专用于水利工程的入</w:t>
            </w:r>
            <w:r>
              <w:rPr>
                <w:spacing w:val="-41"/>
              </w:rPr>
              <w:t xml:space="preserve"> </w:t>
            </w:r>
            <w:r>
              <w:rPr>
                <w:spacing w:val="3"/>
              </w:rPr>
              <w:t>E02B)；地下或</w:t>
            </w:r>
            <w:r>
              <w:rPr/>
              <w:t>水下结构物[</w:t>
            </w:r>
            <w:hyperlink w:history="true" w:anchor="bookmark2">
              <w:r>
                <w:rPr/>
                <w:t>6</w:t>
              </w:r>
            </w:hyperlink>
            <w:r>
              <w:rPr/>
              <w:t>]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03"/>
              <w:spacing w:before="291" w:line="220" w:lineRule="auto"/>
              <w:rPr/>
            </w:pPr>
            <w:r>
              <w:rPr>
                <w:color w:val="FF0000"/>
                <w:spacing w:val="-6"/>
              </w:rPr>
              <w:t>新增</w:t>
            </w:r>
          </w:p>
        </w:tc>
      </w:tr>
      <w:tr>
        <w:trPr>
          <w:trHeight w:val="1029" w:hRule="atLeast"/>
        </w:trPr>
        <w:tc>
          <w:tcPr>
            <w:tcW w:w="768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ind w:left="263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</w:t>
            </w:r>
          </w:p>
        </w:tc>
        <w:tc>
          <w:tcPr>
            <w:tcW w:w="1434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ind w:left="445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E04B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89" w:right="20" w:firstLine="4"/>
              <w:spacing w:before="51" w:line="248" w:lineRule="auto"/>
              <w:jc w:val="both"/>
              <w:rPr/>
            </w:pPr>
            <w:r>
              <w:rPr>
                <w:spacing w:val="-10"/>
              </w:rPr>
              <w:t>一般建筑物构造；墙，例如，间壁墙；屋顶；楼板；</w:t>
            </w:r>
            <w:r>
              <w:rPr>
                <w:spacing w:val="-11"/>
              </w:rPr>
              <w:t>顶棚；</w:t>
            </w:r>
            <w:r>
              <w:rPr>
                <w:spacing w:val="1"/>
              </w:rPr>
              <w:t>建筑物的隔绝或其他防护(墙、楼板、或顶棚上的开口的</w:t>
            </w:r>
            <w:r>
              <w:rPr>
                <w:spacing w:val="-2"/>
              </w:rPr>
              <w:t>边沿构造入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E06B1/00)</w:t>
            </w:r>
          </w:p>
        </w:tc>
        <w:tc>
          <w:tcPr>
            <w:tcW w:w="106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3"/>
              <w:spacing w:before="78" w:line="220" w:lineRule="auto"/>
              <w:rPr/>
            </w:pPr>
            <w:r>
              <w:rPr>
                <w:color w:val="FF0000"/>
                <w:spacing w:val="-6"/>
              </w:rPr>
              <w:t>新增</w:t>
            </w:r>
          </w:p>
        </w:tc>
      </w:tr>
      <w:tr>
        <w:trPr>
          <w:trHeight w:val="1371" w:hRule="atLeast"/>
        </w:trPr>
        <w:tc>
          <w:tcPr>
            <w:tcW w:w="768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263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</w:t>
            </w:r>
          </w:p>
        </w:tc>
        <w:tc>
          <w:tcPr>
            <w:tcW w:w="1434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437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E21D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89" w:firstLine="5"/>
              <w:spacing w:before="50" w:line="252" w:lineRule="auto"/>
              <w:jc w:val="both"/>
              <w:rPr/>
            </w:pPr>
            <w:r>
              <w:rPr>
                <w:spacing w:val="-4"/>
              </w:rPr>
              <w:t>竖井；隧道；平硐；地下室（土壤调节材料或土壤</w:t>
            </w:r>
            <w:r>
              <w:rPr>
                <w:spacing w:val="-5"/>
              </w:rPr>
              <w:t>稳定材</w:t>
            </w:r>
            <w:r>
              <w:rPr>
                <w:spacing w:val="-2"/>
              </w:rPr>
              <w:t>料入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C09K17/00；采矿或采石用的钻机、开采机械、截割</w:t>
            </w:r>
            <w:r>
              <w:rPr>
                <w:spacing w:val="-5"/>
              </w:rPr>
              <w:t>机入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E21C；安全装置、运输、救护、通风或排水入</w:t>
            </w:r>
            <w:r>
              <w:rPr>
                <w:spacing w:val="-54"/>
              </w:rPr>
              <w:t xml:space="preserve"> </w:t>
            </w:r>
            <w:r>
              <w:rPr>
                <w:spacing w:val="-5"/>
              </w:rPr>
              <w:t>E21F）</w:t>
            </w:r>
            <w:r>
              <w:rPr/>
              <w:t xml:space="preserve"> </w:t>
            </w:r>
            <w:r>
              <w:rPr>
                <w:spacing w:val="-3"/>
              </w:rPr>
              <w:t>〔2，6〕</w:t>
            </w:r>
          </w:p>
        </w:tc>
        <w:tc>
          <w:tcPr>
            <w:tcW w:w="106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3"/>
              <w:spacing w:before="78" w:line="220" w:lineRule="auto"/>
              <w:rPr/>
            </w:pPr>
            <w:r>
              <w:rPr>
                <w:color w:val="FF0000"/>
                <w:spacing w:val="-6"/>
              </w:rPr>
              <w:t>新增</w:t>
            </w:r>
          </w:p>
        </w:tc>
      </w:tr>
      <w:tr>
        <w:trPr>
          <w:trHeight w:val="789" w:hRule="atLeast"/>
        </w:trPr>
        <w:tc>
          <w:tcPr>
            <w:tcW w:w="76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50</w:t>
            </w:r>
          </w:p>
        </w:tc>
        <w:tc>
          <w:tcPr>
            <w:tcW w:w="1434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422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F16M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1" w:right="79" w:firstLine="2"/>
              <w:spacing w:before="103" w:line="260" w:lineRule="auto"/>
              <w:rPr/>
            </w:pPr>
            <w:r>
              <w:rPr>
                <w:spacing w:val="6"/>
              </w:rPr>
              <w:t>非专门用于其他类目所包含的发动机、机器或设备的框</w:t>
            </w:r>
            <w:r>
              <w:rPr>
                <w:spacing w:val="-1"/>
              </w:rPr>
              <w:t>架、外壳或底座；机座；支架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03"/>
              <w:spacing w:before="275" w:line="220" w:lineRule="auto"/>
              <w:rPr/>
            </w:pPr>
            <w:r>
              <w:rPr>
                <w:color w:val="FF0000"/>
                <w:spacing w:val="-6"/>
              </w:rPr>
              <w:t>新增</w:t>
            </w:r>
          </w:p>
        </w:tc>
      </w:tr>
      <w:tr>
        <w:trPr>
          <w:trHeight w:val="824" w:hRule="atLeast"/>
        </w:trPr>
        <w:tc>
          <w:tcPr>
            <w:tcW w:w="76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51</w:t>
            </w:r>
          </w:p>
        </w:tc>
        <w:tc>
          <w:tcPr>
            <w:tcW w:w="143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422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H02K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0" w:right="78" w:firstLine="28"/>
              <w:spacing w:before="120" w:line="266" w:lineRule="auto"/>
              <w:rPr/>
            </w:pPr>
            <w:r>
              <w:rPr>
                <w:spacing w:val="-1"/>
              </w:rPr>
              <w:t>电机（电动继电器入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H01H53/00</w:t>
            </w:r>
            <w:r>
              <w:rPr>
                <w:spacing w:val="-58"/>
                <w:w w:val="87"/>
              </w:rPr>
              <w:t>）；（</w:t>
            </w:r>
            <w:r>
              <w:rPr>
                <w:spacing w:val="-1"/>
              </w:rPr>
              <w:t>直流或交流电力输入</w:t>
            </w:r>
            <w:r>
              <w:rPr>
                <w:spacing w:val="-1"/>
              </w:rPr>
              <w:t>变换为浪涌电力输出入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H02M9/00）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03"/>
              <w:spacing w:before="293" w:line="220" w:lineRule="auto"/>
              <w:rPr/>
            </w:pPr>
            <w:r>
              <w:rPr>
                <w:color w:val="FF0000"/>
                <w:spacing w:val="-6"/>
              </w:rPr>
              <w:t>新增</w:t>
            </w:r>
          </w:p>
        </w:tc>
      </w:tr>
      <w:tr>
        <w:trPr>
          <w:trHeight w:val="1738" w:hRule="atLeast"/>
        </w:trPr>
        <w:tc>
          <w:tcPr>
            <w:tcW w:w="768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52</w:t>
            </w:r>
          </w:p>
        </w:tc>
        <w:tc>
          <w:tcPr>
            <w:tcW w:w="1434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427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A01B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83" w:firstLine="7"/>
              <w:spacing w:before="63" w:line="256" w:lineRule="auto"/>
              <w:jc w:val="both"/>
              <w:rPr/>
            </w:pPr>
            <w:r>
              <w:rPr>
                <w:spacing w:val="-4"/>
              </w:rPr>
              <w:t>农业或林业的整地；一般农业机械或农具的部件、零件或</w:t>
            </w:r>
            <w:r>
              <w:rPr>
                <w:spacing w:val="-4"/>
              </w:rPr>
              <w:t>附件（用于播种、种植或施厩肥的开挖沟穴或覆盖沟穴入</w:t>
            </w:r>
            <w:r>
              <w:rPr>
                <w:spacing w:val="2"/>
              </w:rPr>
              <w:t>A01C5/00；收获根作物的机械入</w:t>
            </w:r>
            <w:r>
              <w:rPr>
                <w:spacing w:val="-33"/>
              </w:rPr>
              <w:t xml:space="preserve"> </w:t>
            </w:r>
            <w:r>
              <w:rPr>
                <w:spacing w:val="2"/>
              </w:rPr>
              <w:t>A01D；可变换成整地设</w:t>
            </w:r>
            <w:r>
              <w:rPr>
                <w:spacing w:val="-1"/>
              </w:rPr>
              <w:t>备或能够整地的割草机入</w:t>
            </w:r>
            <w:r>
              <w:rPr>
                <w:spacing w:val="-58"/>
              </w:rPr>
              <w:t xml:space="preserve"> </w:t>
            </w:r>
            <w:r>
              <w:rPr>
                <w:spacing w:val="-1"/>
              </w:rPr>
              <w:t>A01D42/04；与整地机具</w:t>
            </w:r>
            <w:r>
              <w:rPr>
                <w:spacing w:val="-2"/>
              </w:rPr>
              <w:t>联合的</w:t>
            </w:r>
            <w:r>
              <w:rPr>
                <w:spacing w:val="-4"/>
              </w:rPr>
              <w:t>割草机入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A01D43/12；工程目的的整地入</w:t>
            </w:r>
            <w:r>
              <w:rPr>
                <w:spacing w:val="-54"/>
              </w:rPr>
              <w:t xml:space="preserve"> </w:t>
            </w:r>
            <w:r>
              <w:rPr>
                <w:spacing w:val="-4"/>
              </w:rPr>
              <w:t>E01，E02，E21）</w:t>
            </w:r>
          </w:p>
        </w:tc>
        <w:tc>
          <w:tcPr>
            <w:tcW w:w="1069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/>
              <w:spacing w:before="78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078" w:hRule="atLeast"/>
        </w:trPr>
        <w:tc>
          <w:tcPr>
            <w:tcW w:w="768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53</w:t>
            </w:r>
          </w:p>
        </w:tc>
        <w:tc>
          <w:tcPr>
            <w:tcW w:w="1434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ind w:left="427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A01C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83" w:right="78" w:firstLine="7"/>
              <w:spacing w:before="77" w:line="254" w:lineRule="auto"/>
              <w:jc w:val="both"/>
              <w:rPr/>
            </w:pPr>
            <w:r>
              <w:rPr>
                <w:spacing w:val="-1"/>
              </w:rPr>
              <w:t>种植；播种；施肥（与一般整地结合的入</w:t>
            </w:r>
            <w:r>
              <w:rPr>
                <w:spacing w:val="-49"/>
              </w:rPr>
              <w:t xml:space="preserve"> </w:t>
            </w:r>
            <w:r>
              <w:rPr>
                <w:spacing w:val="-1"/>
              </w:rPr>
              <w:t>A01B49/04；农</w:t>
            </w:r>
            <w:r>
              <w:rPr>
                <w:spacing w:val="7"/>
              </w:rPr>
              <w:t>业机械或农具的部件、零件或附件一般入A01B51/00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至</w:t>
            </w:r>
            <w:r>
              <w:rPr>
                <w:spacing w:val="-1"/>
              </w:rPr>
              <w:t>A01B75/00）</w:t>
            </w:r>
          </w:p>
        </w:tc>
        <w:tc>
          <w:tcPr>
            <w:tcW w:w="1069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/>
              <w:spacing w:before="78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555" w:hRule="atLeast"/>
        </w:trPr>
        <w:tc>
          <w:tcPr>
            <w:tcW w:w="768" w:type="dxa"/>
            <w:vAlign w:val="top"/>
          </w:tcPr>
          <w:p>
            <w:pPr>
              <w:ind w:left="271"/>
              <w:spacing w:before="2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54</w:t>
            </w:r>
          </w:p>
        </w:tc>
        <w:tc>
          <w:tcPr>
            <w:tcW w:w="1434" w:type="dxa"/>
            <w:vAlign w:val="top"/>
          </w:tcPr>
          <w:p>
            <w:pPr>
              <w:ind w:left="420"/>
              <w:spacing w:before="2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A01D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8"/>
              <w:spacing w:before="159" w:line="219" w:lineRule="auto"/>
              <w:rPr/>
            </w:pPr>
            <w:r>
              <w:rPr>
                <w:spacing w:val="-4"/>
              </w:rPr>
              <w:t>收获；割草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07"/>
              <w:spacing w:before="158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793" w:hRule="atLeast"/>
        </w:trPr>
        <w:tc>
          <w:tcPr>
            <w:tcW w:w="768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69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55</w:t>
            </w:r>
          </w:p>
        </w:tc>
        <w:tc>
          <w:tcPr>
            <w:tcW w:w="143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429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B21D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2" w:right="78"/>
              <w:spacing w:before="106" w:line="260" w:lineRule="auto"/>
              <w:rPr/>
            </w:pPr>
            <w:r>
              <w:rPr>
                <w:spacing w:val="-3"/>
              </w:rPr>
              <w:t>金属板或管、棒或型材的基本无切削加工或处</w:t>
            </w:r>
            <w:r>
              <w:rPr>
                <w:spacing w:val="-4"/>
              </w:rPr>
              <w:t>理；冲压金</w:t>
            </w:r>
            <w:r>
              <w:rPr>
                <w:spacing w:val="-2"/>
              </w:rPr>
              <w:t>属（线材的加工或处理入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B21F）2019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版本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07"/>
              <w:spacing w:before="278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716" w:hRule="atLeast"/>
        </w:trPr>
        <w:tc>
          <w:tcPr>
            <w:tcW w:w="768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56</w:t>
            </w:r>
          </w:p>
        </w:tc>
        <w:tc>
          <w:tcPr>
            <w:tcW w:w="143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470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B21J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85" w:right="79" w:firstLine="4"/>
              <w:spacing w:before="55" w:line="254" w:lineRule="auto"/>
              <w:rPr/>
            </w:pPr>
            <w:r>
              <w:rPr>
                <w:spacing w:val="6"/>
              </w:rPr>
              <w:t>锻造；锤击；金属压制；铆接；锻造炉（金属的轧制入</w:t>
            </w:r>
            <w:r>
              <w:rPr>
                <w:spacing w:val="6"/>
              </w:rPr>
              <w:t>B21B；通过锻压或压制制造特殊制品入B21K；包覆或镀</w:t>
            </w:r>
            <w:r>
              <w:rPr>
                <w:spacing w:val="3"/>
              </w:rPr>
              <w:t>敷入B23K；用锤击精整表面入</w:t>
            </w:r>
            <w:r>
              <w:rPr>
                <w:spacing w:val="-43"/>
              </w:rPr>
              <w:t xml:space="preserve"> </w:t>
            </w:r>
            <w:r>
              <w:rPr>
                <w:spacing w:val="3"/>
              </w:rPr>
              <w:t>B23P9/04；通过用特殊材</w:t>
            </w:r>
            <w:r>
              <w:rPr>
                <w:spacing w:val="3"/>
              </w:rPr>
              <w:t>料喷丸进行表面强化入</w:t>
            </w:r>
            <w:r>
              <w:rPr>
                <w:spacing w:val="-37"/>
              </w:rPr>
              <w:t xml:space="preserve"> </w:t>
            </w:r>
            <w:r>
              <w:rPr>
                <w:spacing w:val="3"/>
              </w:rPr>
              <w:t>B24C1/10；压力机的一般性能、</w:t>
            </w:r>
            <w:r>
              <w:rPr>
                <w:spacing w:val="2"/>
              </w:rPr>
              <w:t>废料压固用的压力机入B30B；炉子一般入</w:t>
            </w:r>
            <w:r>
              <w:rPr>
                <w:spacing w:val="-53"/>
              </w:rPr>
              <w:t xml:space="preserve"> </w:t>
            </w:r>
            <w:r>
              <w:rPr>
                <w:spacing w:val="2"/>
              </w:rPr>
              <w:t>F27）</w:t>
            </w:r>
          </w:p>
        </w:tc>
        <w:tc>
          <w:tcPr>
            <w:tcW w:w="106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/>
              <w:spacing w:before="78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710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369" w:type="dxa"/>
        <w:tblInd w:w="3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8"/>
        <w:gridCol w:w="1434"/>
        <w:gridCol w:w="6098"/>
        <w:gridCol w:w="1069"/>
      </w:tblGrid>
      <w:tr>
        <w:trPr>
          <w:trHeight w:val="560" w:hRule="atLeast"/>
        </w:trPr>
        <w:tc>
          <w:tcPr>
            <w:tcW w:w="768" w:type="dxa"/>
            <w:vAlign w:val="top"/>
          </w:tcPr>
          <w:p>
            <w:pPr>
              <w:ind w:left="271"/>
              <w:spacing w:before="202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57</w:t>
            </w:r>
          </w:p>
        </w:tc>
        <w:tc>
          <w:tcPr>
            <w:tcW w:w="1434" w:type="dxa"/>
            <w:vAlign w:val="top"/>
          </w:tcPr>
          <w:p>
            <w:pPr>
              <w:ind w:left="436"/>
              <w:spacing w:before="19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B22C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89"/>
              <w:spacing w:before="158" w:line="219" w:lineRule="auto"/>
              <w:rPr/>
            </w:pPr>
            <w:r>
              <w:rPr>
                <w:spacing w:val="-1"/>
              </w:rPr>
              <w:t>铸造造型（成型耐火材料一般入</w:t>
            </w:r>
            <w:r>
              <w:rPr>
                <w:spacing w:val="-51"/>
              </w:rPr>
              <w:t xml:space="preserve"> </w:t>
            </w:r>
            <w:r>
              <w:rPr>
                <w:spacing w:val="-1"/>
              </w:rPr>
              <w:t>B28B）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07"/>
              <w:spacing w:before="159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029" w:hRule="atLeast"/>
        </w:trPr>
        <w:tc>
          <w:tcPr>
            <w:tcW w:w="768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58</w:t>
            </w:r>
          </w:p>
        </w:tc>
        <w:tc>
          <w:tcPr>
            <w:tcW w:w="1434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ind w:left="429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B22D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0" w:right="78" w:firstLine="1"/>
              <w:spacing w:before="51" w:line="248" w:lineRule="auto"/>
              <w:jc w:val="both"/>
              <w:rPr/>
            </w:pPr>
            <w:r>
              <w:rPr>
                <w:spacing w:val="-3"/>
              </w:rPr>
              <w:t>金属铸造；用相同工艺或设备的其他物质的铸</w:t>
            </w:r>
            <w:r>
              <w:rPr>
                <w:spacing w:val="-4"/>
              </w:rPr>
              <w:t>造（塑料或</w:t>
            </w:r>
            <w:r>
              <w:rPr>
                <w:spacing w:val="6"/>
              </w:rPr>
              <w:t>塑性状态物质的成型入B29C；冶金工艺，添加到金属中</w:t>
            </w:r>
            <w:r>
              <w:rPr>
                <w:spacing w:val="-2"/>
              </w:rPr>
              <w:t>物质的选择入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C21，C22）</w:t>
            </w:r>
          </w:p>
        </w:tc>
        <w:tc>
          <w:tcPr>
            <w:tcW w:w="106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/>
              <w:spacing w:before="78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028" w:hRule="atLeast"/>
        </w:trPr>
        <w:tc>
          <w:tcPr>
            <w:tcW w:w="768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59</w:t>
            </w:r>
          </w:p>
        </w:tc>
        <w:tc>
          <w:tcPr>
            <w:tcW w:w="1434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ind w:left="44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B22F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2" w:right="78"/>
              <w:spacing w:before="50" w:line="248" w:lineRule="auto"/>
              <w:jc w:val="both"/>
              <w:rPr/>
            </w:pPr>
            <w:r>
              <w:rPr>
                <w:spacing w:val="-3"/>
              </w:rPr>
              <w:t>金属粉末的加工；由金属粉末制造制品；金属</w:t>
            </w:r>
            <w:r>
              <w:rPr>
                <w:spacing w:val="-4"/>
              </w:rPr>
              <w:t>粉末的制造</w:t>
            </w:r>
            <w:r>
              <w:rPr>
                <w:spacing w:val="1"/>
              </w:rPr>
              <w:t>（用粉末冶金法制造合金入C22C</w:t>
            </w:r>
            <w:r>
              <w:rPr>
                <w:spacing w:val="-53"/>
              </w:rPr>
              <w:t>），</w:t>
            </w:r>
            <w:r>
              <w:rPr>
                <w:spacing w:val="1"/>
              </w:rPr>
              <w:t>金属粉末的专用装置</w:t>
            </w:r>
            <w:r>
              <w:rPr>
                <w:spacing w:val="-5"/>
              </w:rPr>
              <w:t>或设备</w:t>
            </w:r>
          </w:p>
        </w:tc>
        <w:tc>
          <w:tcPr>
            <w:tcW w:w="106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/>
              <w:spacing w:before="78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030" w:hRule="atLeast"/>
        </w:trPr>
        <w:tc>
          <w:tcPr>
            <w:tcW w:w="768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ind w:left="270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60</w:t>
            </w:r>
          </w:p>
        </w:tc>
        <w:tc>
          <w:tcPr>
            <w:tcW w:w="1434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ind w:left="43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B23B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85" w:right="78" w:firstLine="7"/>
              <w:spacing w:before="52" w:line="248" w:lineRule="auto"/>
              <w:jc w:val="both"/>
              <w:rPr/>
            </w:pPr>
            <w:r>
              <w:rPr>
                <w:spacing w:val="12"/>
              </w:rPr>
              <w:t>车削；镗削（用电极代替工具入</w:t>
            </w:r>
            <w:r>
              <w:rPr>
                <w:spacing w:val="-22"/>
              </w:rPr>
              <w:t xml:space="preserve"> </w:t>
            </w:r>
            <w:r>
              <w:rPr>
                <w:spacing w:val="12"/>
              </w:rPr>
              <w:t>B23H，例如加工孔入</w:t>
            </w:r>
            <w:r>
              <w:rPr>
                <w:spacing w:val="-1"/>
              </w:rPr>
              <w:t>B23H9/14；用激光束加工入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B23K26/00；仿形或控制装置</w:t>
            </w:r>
            <w:r>
              <w:rPr>
                <w:spacing w:val="-2"/>
              </w:rPr>
              <w:t>入</w:t>
            </w:r>
            <w:r>
              <w:rPr>
                <w:spacing w:val="-53"/>
              </w:rPr>
              <w:t xml:space="preserve"> </w:t>
            </w:r>
            <w:r>
              <w:rPr>
                <w:spacing w:val="-2"/>
              </w:rPr>
              <w:t>B23Q）</w:t>
            </w:r>
          </w:p>
        </w:tc>
        <w:tc>
          <w:tcPr>
            <w:tcW w:w="106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/>
              <w:spacing w:before="78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895" w:hRule="atLeast"/>
        </w:trPr>
        <w:tc>
          <w:tcPr>
            <w:tcW w:w="76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270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61</w:t>
            </w:r>
          </w:p>
        </w:tc>
        <w:tc>
          <w:tcPr>
            <w:tcW w:w="143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43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B23C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0" w:right="79"/>
              <w:spacing w:before="155" w:line="266" w:lineRule="auto"/>
              <w:rPr/>
            </w:pPr>
            <w:r>
              <w:rPr>
                <w:spacing w:val="6"/>
              </w:rPr>
              <w:t>铣削（拉削入B23D；制造齿轮的拉铣入B23</w:t>
            </w:r>
            <w:r>
              <w:rPr>
                <w:spacing w:val="5"/>
              </w:rPr>
              <w:t>F；用于仿形</w:t>
            </w:r>
            <w:r>
              <w:rPr>
                <w:spacing w:val="-1"/>
              </w:rPr>
              <w:t>加工或控制的装置入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B23Q）</w:t>
            </w:r>
          </w:p>
        </w:tc>
        <w:tc>
          <w:tcPr>
            <w:tcW w:w="106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/>
              <w:spacing w:before="78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372" w:hRule="atLeast"/>
        </w:trPr>
        <w:tc>
          <w:tcPr>
            <w:tcW w:w="76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270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62</w:t>
            </w:r>
          </w:p>
        </w:tc>
        <w:tc>
          <w:tcPr>
            <w:tcW w:w="143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429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B23D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89" w:right="78" w:firstLine="1"/>
              <w:spacing w:before="51" w:line="252" w:lineRule="auto"/>
              <w:jc w:val="both"/>
              <w:rPr/>
            </w:pPr>
            <w:r>
              <w:rPr>
                <w:spacing w:val="-3"/>
              </w:rPr>
              <w:t>刨削；插削；剪切；拉削；锯；锉削；刮削；其</w:t>
            </w:r>
            <w:r>
              <w:rPr>
                <w:spacing w:val="-4"/>
              </w:rPr>
              <w:t>他类目不</w:t>
            </w:r>
            <w:r>
              <w:rPr>
                <w:spacing w:val="-3"/>
              </w:rPr>
              <w:t>包括的用切除材料方式对金属加工的类似操作（齿轮</w:t>
            </w:r>
            <w:r>
              <w:rPr>
                <w:spacing w:val="-4"/>
              </w:rPr>
              <w:t>或类</w:t>
            </w:r>
            <w:r>
              <w:rPr>
                <w:spacing w:val="6"/>
              </w:rPr>
              <w:t>似物的入B23F；用局部加热方式切割金属入B2</w:t>
            </w:r>
            <w:r>
              <w:rPr>
                <w:spacing w:val="5"/>
              </w:rPr>
              <w:t>3K；用于</w:t>
            </w:r>
            <w:r>
              <w:rPr>
                <w:spacing w:val="-1"/>
              </w:rPr>
              <w:t>仿形或控制装置入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B23Q）</w:t>
            </w:r>
          </w:p>
        </w:tc>
        <w:tc>
          <w:tcPr>
            <w:tcW w:w="106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/>
              <w:spacing w:before="78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2441" w:hRule="atLeast"/>
        </w:trPr>
        <w:tc>
          <w:tcPr>
            <w:tcW w:w="76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270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63</w:t>
            </w:r>
          </w:p>
        </w:tc>
        <w:tc>
          <w:tcPr>
            <w:tcW w:w="143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429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B23K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0" w:right="78"/>
              <w:spacing w:before="74" w:line="259" w:lineRule="auto"/>
              <w:rPr/>
            </w:pPr>
            <w:r>
              <w:rPr>
                <w:spacing w:val="-3"/>
              </w:rPr>
              <w:t>钎焊或脱焊；焊接；用钎焊或焊接方法包覆或镀敷</w:t>
            </w:r>
            <w:r>
              <w:rPr>
                <w:spacing w:val="-4"/>
              </w:rPr>
              <w:t>；局部</w:t>
            </w:r>
            <w:r>
              <w:rPr>
                <w:spacing w:val="-3"/>
              </w:rPr>
              <w:t>加热切割，如火焰切割；用激光束加工（用金属的</w:t>
            </w:r>
            <w:r>
              <w:rPr>
                <w:spacing w:val="-4"/>
              </w:rPr>
              <w:t>挤压来</w:t>
            </w:r>
            <w:r>
              <w:rPr>
                <w:spacing w:val="-1"/>
              </w:rPr>
              <w:t>制造金属包覆产品入</w:t>
            </w:r>
            <w:r>
              <w:rPr>
                <w:spacing w:val="-49"/>
              </w:rPr>
              <w:t xml:space="preserve"> </w:t>
            </w:r>
            <w:r>
              <w:rPr>
                <w:spacing w:val="-1"/>
              </w:rPr>
              <w:t>B21C23/22；用铸造方法制造衬套或</w:t>
            </w:r>
            <w:r>
              <w:rPr>
                <w:spacing w:val="1"/>
              </w:rPr>
              <w:t>包覆层入</w:t>
            </w:r>
            <w:r>
              <w:rPr>
                <w:spacing w:val="-54"/>
              </w:rPr>
              <w:t xml:space="preserve"> </w:t>
            </w:r>
            <w:r>
              <w:rPr>
                <w:spacing w:val="1"/>
              </w:rPr>
              <w:t>B22D19/08；用浸入方式的铸造入</w:t>
            </w:r>
            <w:r>
              <w:rPr>
                <w:spacing w:val="-54"/>
              </w:rPr>
              <w:t xml:space="preserve"> </w:t>
            </w:r>
            <w:r>
              <w:rPr>
                <w:spacing w:val="1"/>
              </w:rPr>
              <w:t>B2</w:t>
            </w:r>
            <w:r>
              <w:rPr/>
              <w:t>2D23/04；</w:t>
            </w:r>
            <w:r>
              <w:rPr>
                <w:spacing w:val="3"/>
              </w:rPr>
              <w:t>用烧结金属粉末制造复合层入</w:t>
            </w:r>
            <w:r>
              <w:rPr>
                <w:spacing w:val="-42"/>
              </w:rPr>
              <w:t xml:space="preserve"> </w:t>
            </w:r>
            <w:r>
              <w:rPr>
                <w:spacing w:val="3"/>
              </w:rPr>
              <w:t>B22F7/00；机床上的仿形</w:t>
            </w:r>
            <w:r>
              <w:rPr>
                <w:spacing w:val="6"/>
              </w:rPr>
              <w:t>加工或控制装置入B23Q；不包含在其他类目中的包覆金</w:t>
            </w:r>
            <w:r>
              <w:rPr>
                <w:spacing w:val="2"/>
              </w:rPr>
              <w:t>属或金属包覆材料入C23C；燃烧器入</w:t>
            </w:r>
            <w:r>
              <w:rPr>
                <w:spacing w:val="-55"/>
              </w:rPr>
              <w:t xml:space="preserve"> </w:t>
            </w:r>
            <w:r>
              <w:rPr>
                <w:spacing w:val="2"/>
              </w:rPr>
              <w:t>F23</w:t>
            </w:r>
            <w:r>
              <w:rPr>
                <w:spacing w:val="1"/>
              </w:rPr>
              <w:t>D）</w:t>
            </w:r>
          </w:p>
        </w:tc>
        <w:tc>
          <w:tcPr>
            <w:tcW w:w="106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/>
              <w:spacing w:before="78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776" w:hRule="atLeast"/>
        </w:trPr>
        <w:tc>
          <w:tcPr>
            <w:tcW w:w="768" w:type="dxa"/>
            <w:vAlign w:val="top"/>
          </w:tcPr>
          <w:p>
            <w:pPr>
              <w:ind w:left="270"/>
              <w:spacing w:before="3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64</w:t>
            </w:r>
          </w:p>
        </w:tc>
        <w:tc>
          <w:tcPr>
            <w:tcW w:w="1434" w:type="dxa"/>
            <w:vAlign w:val="top"/>
          </w:tcPr>
          <w:p>
            <w:pPr>
              <w:ind w:left="448"/>
              <w:spacing w:before="30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B23P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3" w:right="78"/>
              <w:spacing w:before="97" w:line="257" w:lineRule="auto"/>
              <w:rPr/>
            </w:pPr>
            <w:r>
              <w:rPr>
                <w:spacing w:val="-4"/>
              </w:rPr>
              <w:t>未包含在其他位置的金属加工；组合加工；万能机床（仿</w:t>
            </w:r>
            <w:r>
              <w:rPr>
                <w:spacing w:val="-2"/>
              </w:rPr>
              <w:t>形加工或控制装置入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B23Q）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07"/>
              <w:spacing w:before="267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371" w:hRule="atLeast"/>
        </w:trPr>
        <w:tc>
          <w:tcPr>
            <w:tcW w:w="768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270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65</w:t>
            </w:r>
          </w:p>
        </w:tc>
        <w:tc>
          <w:tcPr>
            <w:tcW w:w="143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429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B23Q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88" w:right="78"/>
              <w:spacing w:before="55" w:line="251" w:lineRule="auto"/>
              <w:jc w:val="both"/>
              <w:rPr/>
            </w:pPr>
            <w:r>
              <w:rPr>
                <w:spacing w:val="-3"/>
              </w:rPr>
              <w:t>机床的零件、部件或附件，如仿形装置或控制装置（</w:t>
            </w:r>
            <w:r>
              <w:rPr>
                <w:spacing w:val="-4"/>
              </w:rPr>
              <w:t>在车</w:t>
            </w:r>
            <w:r>
              <w:rPr>
                <w:spacing w:val="1"/>
              </w:rPr>
              <w:t>床或镗床上使用的各类刀具入</w:t>
            </w:r>
            <w:r>
              <w:rPr>
                <w:spacing w:val="-51"/>
              </w:rPr>
              <w:t xml:space="preserve"> </w:t>
            </w:r>
            <w:r>
              <w:rPr>
                <w:spacing w:val="1"/>
              </w:rPr>
              <w:t>B23B27/00</w:t>
            </w:r>
            <w:r>
              <w:rPr>
                <w:spacing w:val="-57"/>
              </w:rPr>
              <w:t>）；</w:t>
            </w:r>
            <w:r>
              <w:rPr>
                <w:spacing w:val="-58"/>
              </w:rPr>
              <w:t xml:space="preserve"> </w:t>
            </w:r>
            <w:r>
              <w:rPr>
                <w:spacing w:val="1"/>
              </w:rPr>
              <w:t>以特殊零件</w:t>
            </w:r>
            <w:r>
              <w:rPr>
                <w:spacing w:val="-3"/>
              </w:rPr>
              <w:t>或部件的结构为特征的通用机床；不针对某一特殊金属加</w:t>
            </w:r>
            <w:r>
              <w:rPr>
                <w:spacing w:val="-1"/>
              </w:rPr>
              <w:t>工用途的金属加工机床的组合或联合</w:t>
            </w:r>
          </w:p>
        </w:tc>
        <w:tc>
          <w:tcPr>
            <w:tcW w:w="106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/>
              <w:spacing w:before="78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517" w:hRule="atLeast"/>
        </w:trPr>
        <w:tc>
          <w:tcPr>
            <w:tcW w:w="768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ind w:left="270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66</w:t>
            </w:r>
          </w:p>
        </w:tc>
        <w:tc>
          <w:tcPr>
            <w:tcW w:w="1434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ind w:left="43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B24B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88" w:right="78" w:firstLine="3"/>
              <w:spacing w:before="126" w:line="265" w:lineRule="auto"/>
              <w:rPr/>
            </w:pPr>
            <w:r>
              <w:rPr>
                <w:spacing w:val="6"/>
              </w:rPr>
              <w:t>用于磨削或抛光的机床、装置或工艺（用电蚀入B2</w:t>
            </w:r>
            <w:r>
              <w:rPr>
                <w:spacing w:val="5"/>
              </w:rPr>
              <w:t>3H；</w:t>
            </w:r>
            <w:r>
              <w:rPr>
                <w:spacing w:val="-12"/>
              </w:rPr>
              <w:t>磨</w:t>
            </w:r>
            <w:r>
              <w:rPr>
                <w:spacing w:val="-67"/>
              </w:rPr>
              <w:t xml:space="preserve"> </w:t>
            </w:r>
            <w:r>
              <w:rPr>
                <w:spacing w:val="-12"/>
              </w:rPr>
              <w:t>料</w:t>
            </w:r>
            <w:r>
              <w:rPr>
                <w:spacing w:val="-65"/>
              </w:rPr>
              <w:t xml:space="preserve"> </w:t>
            </w:r>
            <w:r>
              <w:rPr>
                <w:spacing w:val="-12"/>
              </w:rPr>
              <w:t>或</w:t>
            </w:r>
            <w:r>
              <w:rPr>
                <w:spacing w:val="-64"/>
              </w:rPr>
              <w:t xml:space="preserve"> </w:t>
            </w:r>
            <w:r>
              <w:rPr>
                <w:spacing w:val="-12"/>
              </w:rPr>
              <w:t>有</w:t>
            </w:r>
            <w:r>
              <w:rPr>
                <w:spacing w:val="-64"/>
              </w:rPr>
              <w:t xml:space="preserve"> </w:t>
            </w:r>
            <w:r>
              <w:rPr>
                <w:spacing w:val="-12"/>
              </w:rPr>
              <w:t>关</w:t>
            </w:r>
            <w:r>
              <w:rPr>
                <w:spacing w:val="-58"/>
              </w:rPr>
              <w:t xml:space="preserve"> </w:t>
            </w:r>
            <w:r>
              <w:rPr>
                <w:spacing w:val="-12"/>
              </w:rPr>
              <w:t>喷</w:t>
            </w:r>
            <w:r>
              <w:rPr>
                <w:spacing w:val="-67"/>
              </w:rPr>
              <w:t xml:space="preserve"> </w:t>
            </w:r>
            <w:r>
              <w:rPr>
                <w:spacing w:val="-12"/>
              </w:rPr>
              <w:t>射</w:t>
            </w:r>
            <w:r>
              <w:rPr>
                <w:spacing w:val="-66"/>
              </w:rPr>
              <w:t xml:space="preserve"> </w:t>
            </w:r>
            <w:r>
              <w:rPr>
                <w:spacing w:val="-12"/>
              </w:rPr>
              <w:t>入 B24C</w:t>
            </w:r>
            <w:r>
              <w:rPr>
                <w:spacing w:val="-47"/>
              </w:rPr>
              <w:t xml:space="preserve"> </w:t>
            </w:r>
            <w:r>
              <w:rPr>
                <w:spacing w:val="-12"/>
              </w:rPr>
              <w:t>；</w:t>
            </w:r>
            <w:r>
              <w:rPr>
                <w:spacing w:val="-39"/>
              </w:rPr>
              <w:t xml:space="preserve"> </w:t>
            </w:r>
            <w:r>
              <w:rPr>
                <w:spacing w:val="-12"/>
              </w:rPr>
              <w:t>电</w:t>
            </w:r>
            <w:r>
              <w:rPr>
                <w:spacing w:val="-69"/>
              </w:rPr>
              <w:t xml:space="preserve"> </w:t>
            </w:r>
            <w:r>
              <w:rPr>
                <w:spacing w:val="-12"/>
              </w:rPr>
              <w:t>解</w:t>
            </w:r>
            <w:r>
              <w:rPr>
                <w:spacing w:val="-65"/>
              </w:rPr>
              <w:t xml:space="preserve"> </w:t>
            </w:r>
            <w:r>
              <w:rPr>
                <w:spacing w:val="-12"/>
              </w:rPr>
              <w:t>浸</w:t>
            </w:r>
            <w:r>
              <w:rPr>
                <w:spacing w:val="-68"/>
              </w:rPr>
              <w:t xml:space="preserve"> </w:t>
            </w:r>
            <w:r>
              <w:rPr>
                <w:spacing w:val="-12"/>
              </w:rPr>
              <w:t>蚀</w:t>
            </w:r>
            <w:r>
              <w:rPr>
                <w:spacing w:val="-65"/>
              </w:rPr>
              <w:t xml:space="preserve"> </w:t>
            </w:r>
            <w:r>
              <w:rPr>
                <w:spacing w:val="-12"/>
              </w:rPr>
              <w:t>或</w:t>
            </w:r>
            <w:r>
              <w:rPr>
                <w:spacing w:val="-39"/>
              </w:rPr>
              <w:t xml:space="preserve"> </w:t>
            </w:r>
            <w:r>
              <w:rPr>
                <w:spacing w:val="-12"/>
              </w:rPr>
              <w:t>电</w:t>
            </w:r>
            <w:r>
              <w:rPr>
                <w:spacing w:val="-66"/>
              </w:rPr>
              <w:t xml:space="preserve"> </w:t>
            </w:r>
            <w:r>
              <w:rPr>
                <w:spacing w:val="-12"/>
              </w:rPr>
              <w:t>解</w:t>
            </w:r>
            <w:r>
              <w:rPr>
                <w:spacing w:val="-68"/>
              </w:rPr>
              <w:t xml:space="preserve"> </w:t>
            </w:r>
            <w:r>
              <w:rPr>
                <w:spacing w:val="-12"/>
              </w:rPr>
              <w:t>抛</w:t>
            </w:r>
            <w:r>
              <w:rPr>
                <w:spacing w:val="-65"/>
              </w:rPr>
              <w:t xml:space="preserve"> </w:t>
            </w:r>
            <w:r>
              <w:rPr>
                <w:spacing w:val="-12"/>
              </w:rPr>
              <w:t>光</w:t>
            </w:r>
            <w:r>
              <w:rPr>
                <w:spacing w:val="-69"/>
              </w:rPr>
              <w:t xml:space="preserve"> </w:t>
            </w:r>
            <w:r>
              <w:rPr>
                <w:spacing w:val="-12"/>
              </w:rPr>
              <w:t>入</w:t>
            </w:r>
            <w:r>
              <w:rPr>
                <w:spacing w:val="-3"/>
              </w:rPr>
              <w:t>C25F3/00；磨具磨损表面的修理或调节；磨削，抛光剂或</w:t>
            </w:r>
            <w:r>
              <w:rPr>
                <w:spacing w:val="-1"/>
              </w:rPr>
              <w:t>研磨剂的进给〔2〕</w:t>
            </w:r>
          </w:p>
        </w:tc>
        <w:tc>
          <w:tcPr>
            <w:tcW w:w="106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/>
              <w:spacing w:before="78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710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369" w:type="dxa"/>
        <w:tblInd w:w="3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8"/>
        <w:gridCol w:w="1434"/>
        <w:gridCol w:w="6098"/>
        <w:gridCol w:w="1069"/>
      </w:tblGrid>
      <w:tr>
        <w:trPr>
          <w:trHeight w:val="2894" w:hRule="atLeast"/>
        </w:trPr>
        <w:tc>
          <w:tcPr>
            <w:tcW w:w="768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270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67</w:t>
            </w:r>
          </w:p>
        </w:tc>
        <w:tc>
          <w:tcPr>
            <w:tcW w:w="1434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470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B25J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85" w:right="78" w:firstLine="4"/>
              <w:spacing w:before="129" w:line="264" w:lineRule="auto"/>
              <w:jc w:val="both"/>
              <w:rPr/>
            </w:pPr>
            <w:r>
              <w:rPr>
                <w:spacing w:val="-3"/>
              </w:rPr>
              <w:t>机械手；装有操纵装置的容器（单独采摘水果、蔬菜</w:t>
            </w:r>
            <w:r>
              <w:rPr>
                <w:spacing w:val="-4"/>
              </w:rPr>
              <w:t>、啤</w:t>
            </w:r>
            <w:r>
              <w:rPr>
                <w:spacing w:val="-1"/>
              </w:rPr>
              <w:t>酒花或类似作物的自动装置入</w:t>
            </w:r>
            <w:r>
              <w:rPr>
                <w:spacing w:val="-44"/>
              </w:rPr>
              <w:t xml:space="preserve"> </w:t>
            </w:r>
            <w:r>
              <w:rPr>
                <w:spacing w:val="-1"/>
              </w:rPr>
              <w:t>A01D46/30；外科用的针头</w:t>
            </w:r>
            <w:r>
              <w:rPr>
                <w:spacing w:val="-8"/>
              </w:rPr>
              <w:t>操</w:t>
            </w:r>
            <w:r>
              <w:rPr>
                <w:spacing w:val="-44"/>
              </w:rPr>
              <w:t xml:space="preserve"> </w:t>
            </w:r>
            <w:r>
              <w:rPr>
                <w:spacing w:val="-8"/>
              </w:rPr>
              <w:t>纵</w:t>
            </w:r>
            <w:r>
              <w:rPr>
                <w:spacing w:val="-60"/>
              </w:rPr>
              <w:t xml:space="preserve"> </w:t>
            </w:r>
            <w:r>
              <w:rPr>
                <w:spacing w:val="-8"/>
              </w:rPr>
              <w:t>器</w:t>
            </w:r>
            <w:r>
              <w:rPr>
                <w:spacing w:val="-59"/>
              </w:rPr>
              <w:t xml:space="preserve"> </w:t>
            </w:r>
            <w:r>
              <w:rPr>
                <w:spacing w:val="-8"/>
              </w:rPr>
              <w:t>入 A61B17/062</w:t>
            </w:r>
            <w:r>
              <w:rPr>
                <w:spacing w:val="-39"/>
              </w:rPr>
              <w:t xml:space="preserve"> </w:t>
            </w:r>
            <w:r>
              <w:rPr>
                <w:spacing w:val="-8"/>
              </w:rPr>
              <w:t>；</w:t>
            </w:r>
            <w:r>
              <w:rPr>
                <w:spacing w:val="-53"/>
              </w:rPr>
              <w:t xml:space="preserve"> </w:t>
            </w:r>
            <w:r>
              <w:rPr>
                <w:spacing w:val="-8"/>
              </w:rPr>
              <w:t>与</w:t>
            </w:r>
            <w:r>
              <w:rPr>
                <w:spacing w:val="-61"/>
              </w:rPr>
              <w:t xml:space="preserve"> </w:t>
            </w:r>
            <w:r>
              <w:rPr>
                <w:spacing w:val="-8"/>
              </w:rPr>
              <w:t>滚</w:t>
            </w:r>
            <w:r>
              <w:rPr>
                <w:spacing w:val="-54"/>
              </w:rPr>
              <w:t xml:space="preserve"> </w:t>
            </w:r>
            <w:r>
              <w:rPr>
                <w:spacing w:val="-8"/>
              </w:rPr>
              <w:t>轧</w:t>
            </w:r>
            <w:r>
              <w:rPr>
                <w:spacing w:val="-58"/>
              </w:rPr>
              <w:t xml:space="preserve"> </w:t>
            </w:r>
            <w:r>
              <w:rPr>
                <w:spacing w:val="-8"/>
              </w:rPr>
              <w:t>机</w:t>
            </w:r>
            <w:r>
              <w:rPr>
                <w:spacing w:val="-60"/>
              </w:rPr>
              <w:t xml:space="preserve"> </w:t>
            </w:r>
            <w:r>
              <w:rPr>
                <w:spacing w:val="-8"/>
              </w:rPr>
              <w:t>有</w:t>
            </w:r>
            <w:r>
              <w:rPr>
                <w:spacing w:val="-54"/>
              </w:rPr>
              <w:t xml:space="preserve"> </w:t>
            </w:r>
            <w:r>
              <w:rPr>
                <w:spacing w:val="-8"/>
              </w:rPr>
              <w:t>关</w:t>
            </w:r>
            <w:r>
              <w:rPr>
                <w:spacing w:val="-38"/>
              </w:rPr>
              <w:t xml:space="preserve"> </w:t>
            </w:r>
            <w:r>
              <w:rPr>
                <w:spacing w:val="-8"/>
              </w:rPr>
              <w:t>的</w:t>
            </w:r>
            <w:r>
              <w:rPr>
                <w:spacing w:val="-61"/>
              </w:rPr>
              <w:t xml:space="preserve"> </w:t>
            </w:r>
            <w:r>
              <w:rPr>
                <w:spacing w:val="-8"/>
              </w:rPr>
              <w:t>机</w:t>
            </w:r>
            <w:r>
              <w:rPr>
                <w:spacing w:val="-59"/>
              </w:rPr>
              <w:t xml:space="preserve"> </w:t>
            </w:r>
            <w:r>
              <w:rPr>
                <w:spacing w:val="-8"/>
              </w:rPr>
              <w:t>械</w:t>
            </w:r>
            <w:r>
              <w:rPr>
                <w:spacing w:val="-58"/>
              </w:rPr>
              <w:t xml:space="preserve"> </w:t>
            </w:r>
            <w:r>
              <w:rPr>
                <w:spacing w:val="-8"/>
              </w:rPr>
              <w:t>手</w:t>
            </w:r>
            <w:r>
              <w:rPr>
                <w:spacing w:val="-59"/>
              </w:rPr>
              <w:t xml:space="preserve"> </w:t>
            </w:r>
            <w:r>
              <w:rPr>
                <w:spacing w:val="-8"/>
              </w:rPr>
              <w:t>入</w:t>
            </w:r>
            <w:r>
              <w:rPr>
                <w:spacing w:val="3"/>
              </w:rPr>
              <w:t>B21B39/20；与锻压机有关的机械手入</w:t>
            </w:r>
            <w:r>
              <w:rPr>
                <w:spacing w:val="-49"/>
              </w:rPr>
              <w:t xml:space="preserve"> </w:t>
            </w:r>
            <w:r>
              <w:rPr>
                <w:spacing w:val="3"/>
              </w:rPr>
              <w:t>B21J13/10</w:t>
            </w:r>
            <w:r>
              <w:rPr>
                <w:spacing w:val="2"/>
              </w:rPr>
              <w:t>；夹持</w:t>
            </w:r>
            <w:r>
              <w:rPr>
                <w:spacing w:val="-1"/>
              </w:rPr>
              <w:t>轮子或其部件的装置入</w:t>
            </w:r>
            <w:r>
              <w:rPr>
                <w:spacing w:val="-42"/>
              </w:rPr>
              <w:t xml:space="preserve"> </w:t>
            </w:r>
            <w:r>
              <w:rPr>
                <w:spacing w:val="-1"/>
              </w:rPr>
              <w:t>B60B30/00；起重机入B66C；用于</w:t>
            </w:r>
            <w:r>
              <w:rPr>
                <w:spacing w:val="42"/>
              </w:rPr>
              <w:t>核反应堆中所用的燃料或其他材料的处理设备入</w:t>
            </w:r>
            <w:r>
              <w:rPr>
                <w:spacing w:val="1"/>
              </w:rPr>
              <w:t>G21C19/00；机械手与加有防辐射的小室或房间的组合结</w:t>
            </w:r>
            <w:r>
              <w:rPr>
                <w:spacing w:val="-10"/>
              </w:rPr>
              <w:t>构入</w:t>
            </w:r>
            <w:r>
              <w:rPr>
                <w:spacing w:val="-45"/>
              </w:rPr>
              <w:t xml:space="preserve"> </w:t>
            </w:r>
            <w:r>
              <w:rPr>
                <w:spacing w:val="-10"/>
              </w:rPr>
              <w:t>G21F7/06）〔5〕</w:t>
            </w:r>
          </w:p>
        </w:tc>
        <w:tc>
          <w:tcPr>
            <w:tcW w:w="106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/>
              <w:spacing w:before="78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441" w:hRule="atLeast"/>
        </w:trPr>
        <w:tc>
          <w:tcPr>
            <w:tcW w:w="768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270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68</w:t>
            </w:r>
          </w:p>
        </w:tc>
        <w:tc>
          <w:tcPr>
            <w:tcW w:w="1434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43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B29C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89" w:firstLine="5"/>
              <w:spacing w:before="84" w:line="259" w:lineRule="auto"/>
              <w:jc w:val="both"/>
              <w:rPr/>
            </w:pPr>
            <w:r>
              <w:rPr>
                <w:spacing w:val="-4"/>
              </w:rPr>
              <w:t>塑料的成型连接；塑性状态材或料的成型，不包含</w:t>
            </w:r>
            <w:r>
              <w:rPr>
                <w:spacing w:val="-5"/>
              </w:rPr>
              <w:t>在其他</w:t>
            </w:r>
            <w:r>
              <w:rPr>
                <w:spacing w:val="-4"/>
              </w:rPr>
              <w:t>类目中的；已成型产品的后处理，例如修整（制作预型件</w:t>
            </w:r>
            <w:r>
              <w:rPr>
                <w:spacing w:val="-2"/>
              </w:rPr>
              <w:t>入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B29B11/00；通过将原本不相连接的层结合成为各层连</w:t>
            </w:r>
            <w:r>
              <w:rPr>
                <w:spacing w:val="-2"/>
              </w:rPr>
              <w:t>在一起的产品来制造层状产品入</w:t>
            </w:r>
            <w:r>
              <w:rPr>
                <w:spacing w:val="-59"/>
              </w:rPr>
              <w:t xml:space="preserve"> </w:t>
            </w:r>
            <w:r>
              <w:rPr>
                <w:spacing w:val="-2"/>
              </w:rPr>
              <w:t>B32B7/00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至</w:t>
            </w:r>
            <w:r>
              <w:rPr>
                <w:spacing w:val="-59"/>
              </w:rPr>
              <w:t xml:space="preserve"> </w:t>
            </w:r>
            <w:r>
              <w:rPr>
                <w:spacing w:val="-2"/>
              </w:rPr>
              <w:t>B32B41/</w:t>
            </w:r>
            <w:r>
              <w:rPr>
                <w:spacing w:val="-3"/>
              </w:rPr>
              <w:t>00）</w:t>
            </w:r>
          </w:p>
        </w:tc>
        <w:tc>
          <w:tcPr>
            <w:tcW w:w="106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/>
              <w:spacing w:before="78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207" w:hRule="atLeast"/>
        </w:trPr>
        <w:tc>
          <w:tcPr>
            <w:tcW w:w="768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ind w:left="270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69</w:t>
            </w:r>
          </w:p>
        </w:tc>
        <w:tc>
          <w:tcPr>
            <w:tcW w:w="1434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ind w:left="43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B30B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3" w:right="78"/>
              <w:spacing w:before="141" w:line="264" w:lineRule="auto"/>
              <w:jc w:val="both"/>
              <w:rPr/>
            </w:pPr>
            <w:r>
              <w:rPr>
                <w:spacing w:val="-4"/>
              </w:rPr>
              <w:t>一般压力机；不包含在其他类目中的压力机（生产超高压</w:t>
            </w:r>
            <w:r>
              <w:rPr>
                <w:spacing w:val="-3"/>
              </w:rPr>
              <w:t>或超高压与高温结合引起物理变形，例如用</w:t>
            </w:r>
            <w:r>
              <w:rPr>
                <w:spacing w:val="-4"/>
              </w:rPr>
              <w:t>于制造人造金</w:t>
            </w:r>
            <w:r>
              <w:rPr>
                <w:spacing w:val="-10"/>
              </w:rPr>
              <w:t>刚石入</w:t>
            </w:r>
            <w:r>
              <w:rPr>
                <w:spacing w:val="-44"/>
              </w:rPr>
              <w:t xml:space="preserve"> </w:t>
            </w:r>
            <w:r>
              <w:rPr>
                <w:spacing w:val="-10"/>
              </w:rPr>
              <w:t>B01J3/00）〔2〕</w:t>
            </w:r>
          </w:p>
        </w:tc>
        <w:tc>
          <w:tcPr>
            <w:tcW w:w="1069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/>
              <w:spacing w:before="78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3431" w:hRule="atLeast"/>
        </w:trPr>
        <w:tc>
          <w:tcPr>
            <w:tcW w:w="76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26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70</w:t>
            </w:r>
          </w:p>
        </w:tc>
        <w:tc>
          <w:tcPr>
            <w:tcW w:w="143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444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B60L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85" w:right="17" w:firstLine="33"/>
              <w:spacing w:before="54" w:line="259" w:lineRule="auto"/>
              <w:rPr/>
            </w:pPr>
            <w:r>
              <w:rPr>
                <w:spacing w:val="-4"/>
              </w:rPr>
              <w:t>电动车辆动力装置（车辆电动力装置的布置</w:t>
            </w:r>
            <w:r>
              <w:rPr>
                <w:spacing w:val="-5"/>
              </w:rPr>
              <w:t>或安装，或具</w:t>
            </w:r>
            <w:r>
              <w:rPr>
                <w:spacing w:val="-2"/>
              </w:rPr>
              <w:t>有共有或共同动力装置的多个不同原动机的</w:t>
            </w:r>
            <w:r>
              <w:rPr>
                <w:spacing w:val="-3"/>
              </w:rPr>
              <w:t>入</w:t>
            </w:r>
            <w:r>
              <w:rPr>
                <w:spacing w:val="-63"/>
              </w:rPr>
              <w:t xml:space="preserve"> </w:t>
            </w:r>
            <w:r>
              <w:rPr>
                <w:spacing w:val="-3"/>
              </w:rPr>
              <w:t>B60K1/00，</w:t>
            </w:r>
            <w:r>
              <w:rPr/>
              <w:t xml:space="preserve"> </w:t>
            </w:r>
            <w:r>
              <w:rPr>
                <w:spacing w:val="-6"/>
              </w:rPr>
              <w:t>B60K6/20；车辆电力传动装置的布置或安装入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B60K17/12，</w:t>
            </w:r>
            <w:r>
              <w:rPr/>
              <w:t xml:space="preserve"> </w:t>
            </w:r>
            <w:r>
              <w:rPr>
                <w:spacing w:val="-9"/>
              </w:rPr>
              <w:t>B60K17/14</w:t>
            </w:r>
            <w:r>
              <w:rPr>
                <w:spacing w:val="-33"/>
              </w:rPr>
              <w:t xml:space="preserve"> </w:t>
            </w:r>
            <w:r>
              <w:rPr>
                <w:spacing w:val="-9"/>
              </w:rPr>
              <w:t>；</w:t>
            </w:r>
            <w:r>
              <w:rPr>
                <w:spacing w:val="-65"/>
              </w:rPr>
              <w:t xml:space="preserve"> </w:t>
            </w:r>
            <w:r>
              <w:rPr>
                <w:spacing w:val="-9"/>
              </w:rPr>
              <w:t>有</w:t>
            </w:r>
            <w:r>
              <w:rPr>
                <w:spacing w:val="-64"/>
              </w:rPr>
              <w:t xml:space="preserve"> </w:t>
            </w:r>
            <w:r>
              <w:rPr>
                <w:spacing w:val="-9"/>
              </w:rPr>
              <w:t>轨</w:t>
            </w:r>
            <w:r>
              <w:rPr>
                <w:spacing w:val="-63"/>
              </w:rPr>
              <w:t xml:space="preserve"> </w:t>
            </w:r>
            <w:r>
              <w:rPr>
                <w:spacing w:val="-9"/>
              </w:rPr>
              <w:t>车</w:t>
            </w:r>
            <w:r>
              <w:rPr>
                <w:spacing w:val="-65"/>
              </w:rPr>
              <w:t xml:space="preserve"> </w:t>
            </w:r>
            <w:r>
              <w:rPr>
                <w:spacing w:val="-9"/>
              </w:rPr>
              <w:t>通</w:t>
            </w:r>
            <w:r>
              <w:rPr>
                <w:spacing w:val="-64"/>
              </w:rPr>
              <w:t xml:space="preserve"> </w:t>
            </w:r>
            <w:r>
              <w:rPr>
                <w:spacing w:val="-9"/>
              </w:rPr>
              <w:t>过</w:t>
            </w:r>
            <w:r>
              <w:rPr>
                <w:spacing w:val="-65"/>
              </w:rPr>
              <w:t xml:space="preserve"> </w:t>
            </w:r>
            <w:r>
              <w:rPr>
                <w:spacing w:val="-9"/>
              </w:rPr>
              <w:t>减</w:t>
            </w:r>
            <w:r>
              <w:rPr>
                <w:spacing w:val="-61"/>
              </w:rPr>
              <w:t xml:space="preserve"> </w:t>
            </w:r>
            <w:r>
              <w:rPr>
                <w:spacing w:val="-9"/>
              </w:rPr>
              <w:t>小</w:t>
            </w:r>
            <w:r>
              <w:rPr>
                <w:spacing w:val="-61"/>
              </w:rPr>
              <w:t xml:space="preserve"> </w:t>
            </w:r>
            <w:r>
              <w:rPr>
                <w:spacing w:val="-9"/>
              </w:rPr>
              <w:t>功</w:t>
            </w:r>
            <w:r>
              <w:rPr>
                <w:spacing w:val="-63"/>
              </w:rPr>
              <w:t xml:space="preserve"> </w:t>
            </w:r>
            <w:r>
              <w:rPr>
                <w:spacing w:val="-9"/>
              </w:rPr>
              <w:t>率</w:t>
            </w:r>
            <w:r>
              <w:rPr>
                <w:spacing w:val="-50"/>
              </w:rPr>
              <w:t xml:space="preserve"> </w:t>
            </w:r>
            <w:r>
              <w:rPr>
                <w:spacing w:val="-9"/>
              </w:rPr>
              <w:t>防</w:t>
            </w:r>
            <w:r>
              <w:rPr>
                <w:spacing w:val="-64"/>
              </w:rPr>
              <w:t xml:space="preserve"> </w:t>
            </w:r>
            <w:r>
              <w:rPr>
                <w:spacing w:val="-9"/>
              </w:rPr>
              <w:t>止</w:t>
            </w:r>
            <w:r>
              <w:rPr>
                <w:spacing w:val="-63"/>
              </w:rPr>
              <w:t xml:space="preserve"> </w:t>
            </w:r>
            <w:r>
              <w:rPr>
                <w:spacing w:val="-9"/>
              </w:rPr>
              <w:t>车</w:t>
            </w:r>
            <w:r>
              <w:rPr>
                <w:spacing w:val="-65"/>
              </w:rPr>
              <w:t xml:space="preserve"> </w:t>
            </w:r>
            <w:r>
              <w:rPr>
                <w:spacing w:val="-9"/>
              </w:rPr>
              <w:t>轮</w:t>
            </w:r>
            <w:r>
              <w:rPr>
                <w:spacing w:val="-62"/>
              </w:rPr>
              <w:t xml:space="preserve"> </w:t>
            </w:r>
            <w:r>
              <w:rPr>
                <w:spacing w:val="-9"/>
              </w:rPr>
              <w:t>打</w:t>
            </w:r>
            <w:r>
              <w:rPr>
                <w:spacing w:val="-65"/>
              </w:rPr>
              <w:t xml:space="preserve"> </w:t>
            </w:r>
            <w:r>
              <w:rPr>
                <w:spacing w:val="-9"/>
              </w:rPr>
              <w:t>滑</w:t>
            </w:r>
            <w:r>
              <w:rPr>
                <w:spacing w:val="-66"/>
              </w:rPr>
              <w:t xml:space="preserve"> </w:t>
            </w:r>
            <w:r>
              <w:rPr>
                <w:spacing w:val="-9"/>
              </w:rPr>
              <w:t>入</w:t>
            </w:r>
            <w:r>
              <w:rPr>
                <w:spacing w:val="1"/>
              </w:rPr>
              <w:t>B61C15/08；电动发电机入H02K；电动机的控制或调节入</w:t>
            </w:r>
            <w:r>
              <w:rPr>
                <w:spacing w:val="1"/>
              </w:rPr>
              <w:t>H02P</w:t>
            </w:r>
            <w:r>
              <w:rPr>
                <w:spacing w:val="-49"/>
              </w:rPr>
              <w:t>）；</w:t>
            </w:r>
            <w:r>
              <w:rPr>
                <w:spacing w:val="1"/>
              </w:rPr>
              <w:t>车辆辅助装备的供电（与车辆机械耦合装置相连</w:t>
            </w:r>
            <w:r>
              <w:rPr>
                <w:spacing w:val="-2"/>
              </w:rPr>
              <w:t>的电耦合设备入</w:t>
            </w:r>
            <w:r>
              <w:rPr>
                <w:spacing w:val="-56"/>
              </w:rPr>
              <w:t xml:space="preserve"> </w:t>
            </w:r>
            <w:r>
              <w:rPr>
                <w:spacing w:val="-2"/>
              </w:rPr>
              <w:t>B60D1/64；车辆电加热入</w:t>
            </w:r>
            <w:r>
              <w:rPr>
                <w:spacing w:val="-56"/>
              </w:rPr>
              <w:t xml:space="preserve"> </w:t>
            </w:r>
            <w:r>
              <w:rPr>
                <w:spacing w:val="-2"/>
              </w:rPr>
              <w:t>B60H1/00</w:t>
            </w:r>
            <w:r>
              <w:rPr>
                <w:spacing w:val="-62"/>
                <w:w w:val="97"/>
              </w:rPr>
              <w:t>）；</w:t>
            </w:r>
            <w:r>
              <w:rPr>
                <w:spacing w:val="-2"/>
              </w:rPr>
              <w:t>一</w:t>
            </w:r>
            <w:r>
              <w:rPr>
                <w:spacing w:val="-1"/>
              </w:rPr>
              <w:t>般车辆的电力制动系统（电动机的控制和调节入</w:t>
            </w:r>
            <w:r>
              <w:rPr>
                <w:spacing w:val="-56"/>
              </w:rPr>
              <w:t xml:space="preserve"> </w:t>
            </w:r>
            <w:r>
              <w:rPr>
                <w:spacing w:val="-1"/>
              </w:rPr>
              <w:t>H02P</w:t>
            </w:r>
            <w:r>
              <w:rPr>
                <w:spacing w:val="-60"/>
              </w:rPr>
              <w:t>）；</w:t>
            </w:r>
            <w:r>
              <w:rPr>
                <w:spacing w:val="-3"/>
              </w:rPr>
              <w:t>车辆的磁悬置或悬浮；电动车辆的监控操作变量；电力牵</w:t>
            </w:r>
            <w:r>
              <w:rPr/>
              <w:t>引</w:t>
            </w:r>
          </w:p>
        </w:tc>
        <w:tc>
          <w:tcPr>
            <w:tcW w:w="106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/>
              <w:spacing w:before="78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574" w:hRule="atLeast"/>
        </w:trPr>
        <w:tc>
          <w:tcPr>
            <w:tcW w:w="768" w:type="dxa"/>
            <w:vAlign w:val="top"/>
          </w:tcPr>
          <w:p>
            <w:pPr>
              <w:ind w:left="268"/>
              <w:spacing w:before="2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71</w:t>
            </w:r>
          </w:p>
        </w:tc>
        <w:tc>
          <w:tcPr>
            <w:tcW w:w="1434" w:type="dxa"/>
            <w:vAlign w:val="top"/>
          </w:tcPr>
          <w:p>
            <w:pPr>
              <w:ind w:left="436"/>
              <w:spacing w:before="21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B64C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7"/>
              <w:spacing w:before="168" w:line="219" w:lineRule="auto"/>
              <w:rPr/>
            </w:pPr>
            <w:r>
              <w:rPr>
                <w:spacing w:val="-2"/>
              </w:rPr>
              <w:t>飞机；直升飞机（气垫车入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B60V）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07"/>
              <w:spacing w:before="168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831" w:hRule="atLeast"/>
        </w:trPr>
        <w:tc>
          <w:tcPr>
            <w:tcW w:w="76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26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72</w:t>
            </w:r>
          </w:p>
        </w:tc>
        <w:tc>
          <w:tcPr>
            <w:tcW w:w="143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429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B64D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1" w:right="72"/>
              <w:spacing w:before="124" w:line="266" w:lineRule="auto"/>
              <w:rPr/>
            </w:pPr>
            <w:r>
              <w:rPr>
                <w:spacing w:val="-3"/>
              </w:rPr>
              <w:t>用于与飞机配合或装到飞机上的设备；飞行衣；降落伞；</w:t>
            </w:r>
            <w:r>
              <w:rPr>
                <w:spacing w:val="-1"/>
              </w:rPr>
              <w:t>动力装置或推进传动装置在飞机中的配置或安装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07"/>
              <w:spacing w:before="297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2173" w:hRule="atLeast"/>
        </w:trPr>
        <w:tc>
          <w:tcPr>
            <w:tcW w:w="768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26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73</w:t>
            </w:r>
          </w:p>
        </w:tc>
        <w:tc>
          <w:tcPr>
            <w:tcW w:w="1434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43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B65B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88" w:right="78" w:firstLine="1"/>
              <w:spacing w:before="111" w:line="263" w:lineRule="auto"/>
              <w:rPr/>
            </w:pPr>
            <w:r>
              <w:rPr>
                <w:spacing w:val="-3"/>
              </w:rPr>
              <w:t>包装物件或物料的机械，装置或设备，或方法；启</w:t>
            </w:r>
            <w:r>
              <w:rPr>
                <w:spacing w:val="-4"/>
              </w:rPr>
              <w:t>封（雪</w:t>
            </w:r>
            <w:r>
              <w:rPr>
                <w:spacing w:val="3"/>
              </w:rPr>
              <w:t>茄烟的捆扎和压紧装置入</w:t>
            </w:r>
            <w:r>
              <w:rPr>
                <w:spacing w:val="-40"/>
              </w:rPr>
              <w:t xml:space="preserve"> </w:t>
            </w:r>
            <w:r>
              <w:rPr>
                <w:spacing w:val="3"/>
              </w:rPr>
              <w:t>A24C1/44；适合于由物品或要</w:t>
            </w:r>
            <w:r>
              <w:rPr>
                <w:spacing w:val="-1"/>
              </w:rPr>
              <w:t>包扎物件支承的包扎带的固定和拉紧装置入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B25B25/00；</w:t>
            </w:r>
            <w:r>
              <w:rPr>
                <w:spacing w:val="-1"/>
              </w:rPr>
              <w:t>将瓶子、罐或相似容器的封闭件入</w:t>
            </w:r>
            <w:r>
              <w:rPr>
                <w:spacing w:val="-43"/>
              </w:rPr>
              <w:t xml:space="preserve"> </w:t>
            </w:r>
            <w:r>
              <w:rPr>
                <w:spacing w:val="-1"/>
              </w:rPr>
              <w:t>B67B1/00-B67B6/00；</w:t>
            </w:r>
            <w:r>
              <w:rPr>
                <w:spacing w:val="3"/>
              </w:rPr>
              <w:t>对瓶子同时进行清洗，灌注和封装入</w:t>
            </w:r>
            <w:r>
              <w:rPr>
                <w:spacing w:val="-40"/>
              </w:rPr>
              <w:t xml:space="preserve"> </w:t>
            </w:r>
            <w:r>
              <w:rPr>
                <w:spacing w:val="3"/>
              </w:rPr>
              <w:t>B67C7/00；瓶子，</w:t>
            </w:r>
            <w:r>
              <w:rPr>
                <w:spacing w:val="-1"/>
              </w:rPr>
              <w:t>罐，罐头，木桶，桶或类似容器的排空入</w:t>
            </w:r>
            <w:r>
              <w:rPr>
                <w:spacing w:val="-42"/>
              </w:rPr>
              <w:t xml:space="preserve"> </w:t>
            </w:r>
            <w:r>
              <w:rPr>
                <w:spacing w:val="-1"/>
              </w:rPr>
              <w:t>B67C9/00）</w:t>
            </w:r>
          </w:p>
        </w:tc>
        <w:tc>
          <w:tcPr>
            <w:tcW w:w="106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/>
              <w:spacing w:before="78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710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369" w:type="dxa"/>
        <w:tblInd w:w="3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8"/>
        <w:gridCol w:w="1434"/>
        <w:gridCol w:w="6098"/>
        <w:gridCol w:w="1069"/>
      </w:tblGrid>
      <w:tr>
        <w:trPr>
          <w:trHeight w:val="3090" w:hRule="atLeast"/>
        </w:trPr>
        <w:tc>
          <w:tcPr>
            <w:tcW w:w="768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ind w:left="26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74</w:t>
            </w:r>
          </w:p>
        </w:tc>
        <w:tc>
          <w:tcPr>
            <w:tcW w:w="1434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429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B65G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86" w:right="20" w:firstLine="3"/>
              <w:spacing w:before="49" w:line="259" w:lineRule="auto"/>
              <w:jc w:val="both"/>
              <w:rPr/>
            </w:pPr>
            <w:r>
              <w:rPr>
                <w:spacing w:val="-3"/>
              </w:rPr>
              <w:t>运输或贮存装置，例如装载或倾卸用输送机、车间</w:t>
            </w:r>
            <w:r>
              <w:rPr>
                <w:spacing w:val="-4"/>
              </w:rPr>
              <w:t>输送机</w:t>
            </w:r>
            <w:r>
              <w:rPr>
                <w:spacing w:val="6"/>
              </w:rPr>
              <w:t>系统或气动管道输送机（包装用的入B65B；搬运薄的或</w:t>
            </w:r>
            <w:r>
              <w:rPr>
                <w:spacing w:val="6"/>
              </w:rPr>
              <w:t>细丝状材料如纸张或细丝入B65H；起重机入B66C；</w:t>
            </w:r>
            <w:r>
              <w:rPr>
                <w:spacing w:val="5"/>
              </w:rPr>
              <w:t>便携</w:t>
            </w:r>
            <w:r>
              <w:rPr>
                <w:spacing w:val="6"/>
              </w:rPr>
              <w:t>式或可移动的举升或牵引器具，如升降机入B66D；用于</w:t>
            </w:r>
            <w:r>
              <w:rPr>
                <w:spacing w:val="-11"/>
              </w:rPr>
              <w:t>装载或卸载目的的升降货物的装置，如叉车，入</w:t>
            </w:r>
            <w:r>
              <w:rPr>
                <w:spacing w:val="-45"/>
              </w:rPr>
              <w:t xml:space="preserve"> </w:t>
            </w:r>
            <w:r>
              <w:rPr>
                <w:spacing w:val="-11"/>
              </w:rPr>
              <w:t>B66F9/00；</w:t>
            </w:r>
            <w:r>
              <w:rPr>
                <w:spacing w:val="-3"/>
              </w:rPr>
              <w:t>不包括在其他类目中的瓶子、罐、罐头、木桶、桶或类似</w:t>
            </w:r>
            <w:r>
              <w:rPr>
                <w:spacing w:val="3"/>
              </w:rPr>
              <w:t>容器的排空入</w:t>
            </w:r>
            <w:r>
              <w:rPr>
                <w:spacing w:val="-47"/>
              </w:rPr>
              <w:t xml:space="preserve"> </w:t>
            </w:r>
            <w:r>
              <w:rPr>
                <w:spacing w:val="3"/>
              </w:rPr>
              <w:t>B67C9/00；液体分配或转移入B67D；将压</w:t>
            </w:r>
            <w:r>
              <w:rPr>
                <w:spacing w:val="-3"/>
              </w:rPr>
              <w:t>缩的、液化的或固体化的气体灌入容器或从容器内排出入</w:t>
            </w:r>
            <w:r>
              <w:rPr>
                <w:spacing w:val="-1"/>
              </w:rPr>
              <w:t>F17C；流体用管道系统入</w:t>
            </w:r>
            <w:r>
              <w:rPr>
                <w:spacing w:val="-49"/>
              </w:rPr>
              <w:t xml:space="preserve"> </w:t>
            </w:r>
            <w:r>
              <w:rPr>
                <w:spacing w:val="-1"/>
              </w:rPr>
              <w:t>F17D）</w:t>
            </w:r>
          </w:p>
        </w:tc>
        <w:tc>
          <w:tcPr>
            <w:tcW w:w="106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/>
              <w:spacing w:before="78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996" w:hRule="atLeast"/>
        </w:trPr>
        <w:tc>
          <w:tcPr>
            <w:tcW w:w="768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ind w:left="268"/>
              <w:spacing w:before="69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75</w:t>
            </w:r>
          </w:p>
        </w:tc>
        <w:tc>
          <w:tcPr>
            <w:tcW w:w="143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ind w:left="43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B66C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88" w:right="78" w:firstLine="2"/>
              <w:spacing w:before="65" w:line="236" w:lineRule="auto"/>
              <w:jc w:val="both"/>
              <w:rPr/>
            </w:pPr>
            <w:r>
              <w:rPr>
                <w:spacing w:val="-3"/>
              </w:rPr>
              <w:t>起重机；用于起重机、绞盘、绞车或滑车的载荷</w:t>
            </w:r>
            <w:r>
              <w:rPr>
                <w:spacing w:val="-4"/>
              </w:rPr>
              <w:t>吊挂元件</w:t>
            </w:r>
            <w:r>
              <w:rPr>
                <w:spacing w:val="-3"/>
              </w:rPr>
              <w:t>或装置（钢绳、钢缆或链条卷扬机构，及其制动或停止装</w:t>
            </w:r>
            <w:r>
              <w:rPr>
                <w:spacing w:val="2"/>
              </w:rPr>
              <w:t>置入B66D；核反应堆专用的入</w:t>
            </w:r>
            <w:r>
              <w:rPr>
                <w:spacing w:val="-47"/>
              </w:rPr>
              <w:t xml:space="preserve"> </w:t>
            </w:r>
            <w:r>
              <w:rPr>
                <w:spacing w:val="2"/>
              </w:rPr>
              <w:t>G21）</w:t>
            </w:r>
          </w:p>
        </w:tc>
        <w:tc>
          <w:tcPr>
            <w:tcW w:w="106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/>
              <w:spacing w:before="78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31" w:hRule="atLeast"/>
        </w:trPr>
        <w:tc>
          <w:tcPr>
            <w:tcW w:w="768" w:type="dxa"/>
            <w:vAlign w:val="top"/>
          </w:tcPr>
          <w:p>
            <w:pPr>
              <w:ind w:left="268"/>
              <w:spacing w:before="23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76</w:t>
            </w:r>
          </w:p>
        </w:tc>
        <w:tc>
          <w:tcPr>
            <w:tcW w:w="1434" w:type="dxa"/>
            <w:vAlign w:val="top"/>
          </w:tcPr>
          <w:p>
            <w:pPr>
              <w:ind w:left="445"/>
              <w:spacing w:before="23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E02B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3"/>
              <w:spacing w:before="194" w:line="219" w:lineRule="auto"/>
              <w:rPr/>
            </w:pPr>
            <w:r>
              <w:rPr>
                <w:spacing w:val="1"/>
              </w:rPr>
              <w:t>水利工程(提升船舶入E02C；疏浚入</w:t>
            </w:r>
            <w:r>
              <w:rPr>
                <w:spacing w:val="-37"/>
              </w:rPr>
              <w:t xml:space="preserve"> </w:t>
            </w:r>
            <w:r>
              <w:rPr>
                <w:spacing w:val="1"/>
              </w:rPr>
              <w:t>E02F)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07"/>
              <w:spacing w:before="193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536" w:hRule="atLeast"/>
        </w:trPr>
        <w:tc>
          <w:tcPr>
            <w:tcW w:w="768" w:type="dxa"/>
            <w:vAlign w:val="top"/>
          </w:tcPr>
          <w:p>
            <w:pPr>
              <w:ind w:left="268"/>
              <w:spacing w:before="191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77</w:t>
            </w:r>
          </w:p>
        </w:tc>
        <w:tc>
          <w:tcPr>
            <w:tcW w:w="1434" w:type="dxa"/>
            <w:vAlign w:val="top"/>
          </w:tcPr>
          <w:p>
            <w:pPr>
              <w:ind w:left="457"/>
              <w:spacing w:before="18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E02F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89"/>
              <w:spacing w:before="145" w:line="219" w:lineRule="auto"/>
              <w:rPr/>
            </w:pPr>
            <w:r>
              <w:rPr>
                <w:spacing w:val="-1"/>
              </w:rPr>
              <w:t>挖掘；疏浚(泥炭的开采入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E21C49/00)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07"/>
              <w:spacing w:before="145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028" w:hRule="atLeast"/>
        </w:trPr>
        <w:tc>
          <w:tcPr>
            <w:tcW w:w="768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ind w:left="26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78</w:t>
            </w:r>
          </w:p>
        </w:tc>
        <w:tc>
          <w:tcPr>
            <w:tcW w:w="1434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ind w:left="445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E21B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89" w:right="78" w:firstLine="1"/>
              <w:spacing w:before="46" w:line="249" w:lineRule="auto"/>
              <w:jc w:val="both"/>
              <w:rPr/>
            </w:pPr>
            <w:r>
              <w:rPr>
                <w:spacing w:val="1"/>
              </w:rPr>
              <w:t>土层或岩石的钻进(采矿、采石入E21C；开凿立井、掘进</w:t>
            </w:r>
            <w:r>
              <w:rPr>
                <w:spacing w:val="-1"/>
              </w:rPr>
              <w:t>平巷或隧洞入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E21D)；从井中开采油、气、水、可溶解或</w:t>
            </w:r>
            <w:r>
              <w:rPr>
                <w:spacing w:val="-1"/>
              </w:rPr>
              <w:t>可熔化物质或矿物泥浆〔5〕</w:t>
            </w:r>
          </w:p>
        </w:tc>
        <w:tc>
          <w:tcPr>
            <w:tcW w:w="106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/>
              <w:spacing w:before="78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506" w:hRule="atLeast"/>
        </w:trPr>
        <w:tc>
          <w:tcPr>
            <w:tcW w:w="768" w:type="dxa"/>
            <w:vAlign w:val="top"/>
          </w:tcPr>
          <w:p>
            <w:pPr>
              <w:ind w:left="268"/>
              <w:spacing w:before="17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79</w:t>
            </w:r>
          </w:p>
        </w:tc>
        <w:tc>
          <w:tcPr>
            <w:tcW w:w="1434" w:type="dxa"/>
            <w:vAlign w:val="top"/>
          </w:tcPr>
          <w:p>
            <w:pPr>
              <w:ind w:left="445"/>
              <w:spacing w:before="17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E21C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89"/>
              <w:spacing w:before="131" w:line="219" w:lineRule="auto"/>
              <w:rPr/>
            </w:pPr>
            <w:r>
              <w:rPr>
                <w:spacing w:val="-2"/>
              </w:rPr>
              <w:t>采矿或采石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07"/>
              <w:spacing w:before="131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029" w:hRule="atLeast"/>
        </w:trPr>
        <w:tc>
          <w:tcPr>
            <w:tcW w:w="768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ind w:left="274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80</w:t>
            </w:r>
          </w:p>
        </w:tc>
        <w:tc>
          <w:tcPr>
            <w:tcW w:w="1434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ind w:left="44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F03B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86" w:right="78" w:firstLine="5"/>
              <w:spacing w:before="51" w:line="248" w:lineRule="auto"/>
              <w:jc w:val="both"/>
              <w:rPr/>
            </w:pPr>
            <w:r>
              <w:rPr>
                <w:spacing w:val="-3"/>
              </w:rPr>
              <w:t>液力机械或液力发动机（液体和弹性流体的机</w:t>
            </w:r>
            <w:r>
              <w:rPr>
                <w:spacing w:val="-4"/>
              </w:rPr>
              <w:t>械或发动机</w:t>
            </w:r>
            <w:r>
              <w:rPr>
                <w:spacing w:val="5"/>
              </w:rPr>
              <w:t>入</w:t>
            </w:r>
            <w:r>
              <w:rPr>
                <w:spacing w:val="-44"/>
              </w:rPr>
              <w:t xml:space="preserve"> </w:t>
            </w:r>
            <w:r>
              <w:rPr>
                <w:spacing w:val="5"/>
              </w:rPr>
              <w:t>F01；液体变容式发动机入</w:t>
            </w:r>
            <w:r>
              <w:rPr>
                <w:spacing w:val="-48"/>
              </w:rPr>
              <w:t xml:space="preserve"> </w:t>
            </w:r>
            <w:r>
              <w:rPr>
                <w:spacing w:val="5"/>
              </w:rPr>
              <w:t>F03C；液体变容式机械入</w:t>
            </w:r>
            <w:r>
              <w:rPr>
                <w:spacing w:val="-2"/>
              </w:rPr>
              <w:t>F04）</w:t>
            </w:r>
          </w:p>
        </w:tc>
        <w:tc>
          <w:tcPr>
            <w:tcW w:w="106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/>
              <w:spacing w:before="78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86" w:hRule="atLeast"/>
        </w:trPr>
        <w:tc>
          <w:tcPr>
            <w:tcW w:w="768" w:type="dxa"/>
            <w:vAlign w:val="top"/>
          </w:tcPr>
          <w:p>
            <w:pPr>
              <w:ind w:left="274"/>
              <w:spacing w:before="26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81</w:t>
            </w:r>
          </w:p>
        </w:tc>
        <w:tc>
          <w:tcPr>
            <w:tcW w:w="1434" w:type="dxa"/>
            <w:vAlign w:val="top"/>
          </w:tcPr>
          <w:p>
            <w:pPr>
              <w:ind w:left="448"/>
              <w:spacing w:before="26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F15B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0" w:right="78" w:firstLine="3"/>
              <w:spacing w:before="51"/>
              <w:rPr/>
            </w:pPr>
            <w:r>
              <w:rPr>
                <w:spacing w:val="-4"/>
              </w:rPr>
              <w:t>一般流体工作系统；流体压力执行机构，如伺服马达；不</w:t>
            </w:r>
            <w:r>
              <w:rPr>
                <w:spacing w:val="-1"/>
              </w:rPr>
              <w:t>包含在其他类目中的流体压力系统的零部件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07"/>
              <w:spacing w:before="223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029" w:hRule="atLeast"/>
        </w:trPr>
        <w:tc>
          <w:tcPr>
            <w:tcW w:w="768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ind w:left="274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82</w:t>
            </w:r>
          </w:p>
        </w:tc>
        <w:tc>
          <w:tcPr>
            <w:tcW w:w="1434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ind w:left="44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F16C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2" w:right="78" w:hanging="2"/>
              <w:spacing w:before="51" w:line="248" w:lineRule="auto"/>
              <w:jc w:val="both"/>
              <w:rPr/>
            </w:pPr>
            <w:r>
              <w:rPr>
                <w:spacing w:val="-3"/>
              </w:rPr>
              <w:t>轴；软轴；在挠性护套中传递运动的机械装置；曲</w:t>
            </w:r>
            <w:r>
              <w:rPr>
                <w:spacing w:val="-4"/>
              </w:rPr>
              <w:t>轴机构</w:t>
            </w:r>
            <w:r>
              <w:rPr>
                <w:spacing w:val="-3"/>
              </w:rPr>
              <w:t>的元件；枢轴；枢轴连接；除传动装置、联</w:t>
            </w:r>
            <w:r>
              <w:rPr>
                <w:spacing w:val="-4"/>
              </w:rPr>
              <w:t>轴器、离合器</w:t>
            </w:r>
            <w:r>
              <w:rPr>
                <w:spacing w:val="-1"/>
              </w:rPr>
              <w:t>或制动器元件以外的转动工程元件；轴承〔5〕</w:t>
            </w:r>
          </w:p>
        </w:tc>
        <w:tc>
          <w:tcPr>
            <w:tcW w:w="106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/>
              <w:spacing w:before="78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706" w:hRule="atLeast"/>
        </w:trPr>
        <w:tc>
          <w:tcPr>
            <w:tcW w:w="768" w:type="dxa"/>
            <w:vAlign w:val="top"/>
          </w:tcPr>
          <w:p>
            <w:pPr>
              <w:ind w:left="274"/>
              <w:spacing w:before="27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83</w:t>
            </w:r>
          </w:p>
        </w:tc>
        <w:tc>
          <w:tcPr>
            <w:tcW w:w="1434" w:type="dxa"/>
            <w:vAlign w:val="top"/>
          </w:tcPr>
          <w:p>
            <w:pPr>
              <w:ind w:left="455"/>
              <w:spacing w:before="27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F16L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2" w:right="78" w:firstLine="3"/>
              <w:spacing w:before="64" w:line="243" w:lineRule="auto"/>
              <w:rPr/>
            </w:pPr>
            <w:r>
              <w:rPr>
                <w:spacing w:val="-4"/>
              </w:rPr>
              <w:t>管子；管接头或管件；管子、电缆或护管的支撑；一般的</w:t>
            </w:r>
            <w:r>
              <w:rPr>
                <w:spacing w:val="-3"/>
              </w:rPr>
              <w:t>绝热方法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07"/>
              <w:spacing w:before="233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771" w:hRule="atLeast"/>
        </w:trPr>
        <w:tc>
          <w:tcPr>
            <w:tcW w:w="768" w:type="dxa"/>
            <w:vAlign w:val="top"/>
          </w:tcPr>
          <w:p>
            <w:pPr>
              <w:ind w:left="274"/>
              <w:spacing w:before="30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84</w:t>
            </w:r>
          </w:p>
        </w:tc>
        <w:tc>
          <w:tcPr>
            <w:tcW w:w="1434" w:type="dxa"/>
            <w:vAlign w:val="top"/>
          </w:tcPr>
          <w:p>
            <w:pPr>
              <w:ind w:left="463"/>
              <w:spacing w:before="30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F21S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7" w:right="78" w:hanging="3"/>
              <w:spacing w:before="95" w:line="256" w:lineRule="auto"/>
              <w:rPr/>
            </w:pPr>
            <w:r>
              <w:rPr>
                <w:spacing w:val="-4"/>
              </w:rPr>
              <w:t>非便携式照明装置或其系统；专门适用于车辆外部的车辆</w:t>
            </w:r>
            <w:r>
              <w:rPr>
                <w:spacing w:val="-2"/>
              </w:rPr>
              <w:t>照明设备〔1，7〕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07"/>
              <w:spacing w:before="266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2058" w:hRule="atLeast"/>
        </w:trPr>
        <w:tc>
          <w:tcPr>
            <w:tcW w:w="76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ind w:left="274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85</w:t>
            </w:r>
          </w:p>
        </w:tc>
        <w:tc>
          <w:tcPr>
            <w:tcW w:w="143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ind w:left="448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F25B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89" w:firstLine="1"/>
              <w:spacing w:before="51" w:line="256" w:lineRule="auto"/>
              <w:jc w:val="both"/>
              <w:rPr/>
            </w:pPr>
            <w:r>
              <w:rPr>
                <w:spacing w:val="-3"/>
              </w:rPr>
              <w:t>制冷机，制冷设备或系统；加热和制冷的联合</w:t>
            </w:r>
            <w:r>
              <w:rPr>
                <w:spacing w:val="-4"/>
              </w:rPr>
              <w:t>系统；热泵</w:t>
            </w:r>
            <w:r>
              <w:rPr>
                <w:spacing w:val="-3"/>
              </w:rPr>
              <w:t>系统（热传导、热交换或热贮存材料，即制冷剂，</w:t>
            </w:r>
            <w:r>
              <w:rPr>
                <w:spacing w:val="-4"/>
              </w:rPr>
              <w:t>或通过</w:t>
            </w:r>
            <w:r>
              <w:rPr>
                <w:spacing w:val="-2"/>
              </w:rPr>
              <w:t>化学反应而不是燃烧产生热或冷的材料入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C09</w:t>
            </w:r>
            <w:r>
              <w:rPr>
                <w:spacing w:val="-3"/>
              </w:rPr>
              <w:t>K5/00；泵、</w:t>
            </w:r>
            <w:r>
              <w:rPr>
                <w:spacing w:val="1"/>
              </w:rPr>
              <w:t>压缩机入F04；用热泵为住宅或场所供热或提供家用热水</w:t>
            </w:r>
            <w:r>
              <w:rPr>
                <w:spacing w:val="3"/>
              </w:rPr>
              <w:t>入</w:t>
            </w:r>
            <w:r>
              <w:rPr>
                <w:spacing w:val="-45"/>
              </w:rPr>
              <w:t xml:space="preserve"> </w:t>
            </w:r>
            <w:r>
              <w:rPr>
                <w:spacing w:val="3"/>
              </w:rPr>
              <w:t>F24D；空调，空气增湿入F24F；采用热泵的流体加热</w:t>
            </w:r>
            <w:r>
              <w:rPr>
                <w:spacing w:val="-3"/>
              </w:rPr>
              <w:t>器入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F24H）</w:t>
            </w:r>
          </w:p>
        </w:tc>
        <w:tc>
          <w:tcPr>
            <w:tcW w:w="106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/>
              <w:spacing w:before="78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87" w:hRule="atLeast"/>
        </w:trPr>
        <w:tc>
          <w:tcPr>
            <w:tcW w:w="768" w:type="dxa"/>
            <w:vAlign w:val="top"/>
          </w:tcPr>
          <w:p>
            <w:pPr>
              <w:ind w:left="274"/>
              <w:spacing w:before="26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86</w:t>
            </w:r>
          </w:p>
        </w:tc>
        <w:tc>
          <w:tcPr>
            <w:tcW w:w="1434" w:type="dxa"/>
            <w:vAlign w:val="top"/>
          </w:tcPr>
          <w:p>
            <w:pPr>
              <w:ind w:left="433"/>
              <w:spacing w:before="26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G01B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90" w:right="78"/>
              <w:spacing w:before="55" w:line="239" w:lineRule="auto"/>
              <w:rPr/>
            </w:pPr>
            <w:r>
              <w:rPr>
                <w:spacing w:val="-3"/>
              </w:rPr>
              <w:t>长度、厚度或类似线性尺寸的计量；角度的计量</w:t>
            </w:r>
            <w:r>
              <w:rPr>
                <w:spacing w:val="-4"/>
              </w:rPr>
              <w:t>；面积的</w:t>
            </w:r>
            <w:r>
              <w:rPr>
                <w:spacing w:val="-1"/>
              </w:rPr>
              <w:t>计量；不规则的表面或轮廓的计量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07"/>
              <w:spacing w:before="226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710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369" w:type="dxa"/>
        <w:tblInd w:w="3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8"/>
        <w:gridCol w:w="1434"/>
        <w:gridCol w:w="6098"/>
        <w:gridCol w:w="1069"/>
      </w:tblGrid>
      <w:tr>
        <w:trPr>
          <w:trHeight w:val="1717" w:hRule="atLeast"/>
        </w:trPr>
        <w:tc>
          <w:tcPr>
            <w:tcW w:w="768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ind w:left="274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87</w:t>
            </w:r>
          </w:p>
        </w:tc>
        <w:tc>
          <w:tcPr>
            <w:tcW w:w="143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ind w:left="433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G01C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87" w:right="70" w:firstLine="3"/>
              <w:spacing w:before="49" w:line="255" w:lineRule="auto"/>
              <w:jc w:val="both"/>
              <w:rPr/>
            </w:pPr>
            <w:r>
              <w:rPr>
                <w:spacing w:val="-3"/>
              </w:rPr>
              <w:t>测量距离、水准或者方位；勘测；导航；陀螺仪</w:t>
            </w:r>
            <w:r>
              <w:rPr>
                <w:spacing w:val="-4"/>
              </w:rPr>
              <w:t>；摄影测</w:t>
            </w:r>
            <w:r>
              <w:rPr>
                <w:spacing w:val="6"/>
              </w:rPr>
              <w:t>量学或视频测量学（液体水平面的测量入G01F；无线电</w:t>
            </w:r>
            <w:r>
              <w:rPr>
                <w:spacing w:val="-3"/>
              </w:rPr>
              <w:t>导航，通过利用无线电波的传播效应，例如多普勒效应，</w:t>
            </w:r>
            <w:r>
              <w:rPr>
                <w:spacing w:val="6"/>
              </w:rPr>
              <w:t>传播时间来测定距离或速度，利用其他波的类似装置入</w:t>
            </w:r>
            <w:r>
              <w:rPr>
                <w:spacing w:val="-2"/>
              </w:rPr>
              <w:t>G01S）</w:t>
            </w:r>
          </w:p>
        </w:tc>
        <w:tc>
          <w:tcPr>
            <w:tcW w:w="1069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/>
              <w:spacing w:before="78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85" w:hRule="atLeast"/>
        </w:trPr>
        <w:tc>
          <w:tcPr>
            <w:tcW w:w="768" w:type="dxa"/>
            <w:vAlign w:val="top"/>
          </w:tcPr>
          <w:p>
            <w:pPr>
              <w:ind w:left="274"/>
              <w:spacing w:before="26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88</w:t>
            </w:r>
          </w:p>
        </w:tc>
        <w:tc>
          <w:tcPr>
            <w:tcW w:w="1434" w:type="dxa"/>
            <w:vAlign w:val="top"/>
          </w:tcPr>
          <w:p>
            <w:pPr>
              <w:ind w:left="407"/>
              <w:spacing w:before="26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G01M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109" w:right="78" w:hanging="20"/>
              <w:spacing w:before="51"/>
              <w:rPr/>
            </w:pPr>
            <w:r>
              <w:rPr>
                <w:spacing w:val="-3"/>
              </w:rPr>
              <w:t>机器或结构部件的静或动平衡的测试；其他类目中不</w:t>
            </w:r>
            <w:r>
              <w:rPr>
                <w:spacing w:val="-4"/>
              </w:rPr>
              <w:t>包括</w:t>
            </w:r>
            <w:r>
              <w:rPr>
                <w:spacing w:val="-3"/>
              </w:rPr>
              <w:t>的结构部件或设备的测试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07"/>
              <w:spacing w:before="220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714" w:hRule="atLeast"/>
        </w:trPr>
        <w:tc>
          <w:tcPr>
            <w:tcW w:w="768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ind w:left="274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89</w:t>
            </w:r>
          </w:p>
        </w:tc>
        <w:tc>
          <w:tcPr>
            <w:tcW w:w="143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ind w:left="433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G05B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87" w:right="78" w:firstLine="6"/>
              <w:spacing w:before="53" w:line="254" w:lineRule="auto"/>
              <w:jc w:val="both"/>
              <w:rPr/>
            </w:pPr>
            <w:r>
              <w:rPr>
                <w:spacing w:val="-4"/>
              </w:rPr>
              <w:t>一般的控制或调节系统；这种系统的功能单元；用于这种</w:t>
            </w:r>
            <w:r>
              <w:rPr>
                <w:spacing w:val="-3"/>
              </w:rPr>
              <w:t>系统或单元的监视或测试装置（应用流体作用的一般流体</w:t>
            </w:r>
            <w:r>
              <w:rPr>
                <w:spacing w:val="6"/>
              </w:rPr>
              <w:t>压力执行器或系统入F15B；阀门本身入F16K；仅</w:t>
            </w:r>
            <w:r>
              <w:rPr>
                <w:spacing w:val="5"/>
              </w:rPr>
              <w:t>按机械</w:t>
            </w:r>
            <w:r>
              <w:rPr>
                <w:spacing w:val="6"/>
              </w:rPr>
              <w:t>特征区分的入G05G；传感元件见相应小类，例如G1</w:t>
            </w:r>
            <w:r>
              <w:rPr>
                <w:spacing w:val="5"/>
              </w:rPr>
              <w:t>2B，</w:t>
            </w:r>
            <w:r>
              <w:rPr/>
              <w:t xml:space="preserve"> </w:t>
            </w:r>
            <w:r>
              <w:rPr>
                <w:spacing w:val="1"/>
              </w:rPr>
              <w:t>G01、H01</w:t>
            </w:r>
            <w:r>
              <w:rPr>
                <w:spacing w:val="-31"/>
              </w:rPr>
              <w:t xml:space="preserve"> </w:t>
            </w:r>
            <w:r>
              <w:rPr>
                <w:spacing w:val="1"/>
              </w:rPr>
              <w:t>的小类；校正单元见相应的小类，例</w:t>
            </w:r>
            <w:r>
              <w:rPr/>
              <w:t>如H02K）</w:t>
            </w:r>
          </w:p>
        </w:tc>
        <w:tc>
          <w:tcPr>
            <w:tcW w:w="1069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/>
              <w:spacing w:before="78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1031" w:hRule="atLeast"/>
        </w:trPr>
        <w:tc>
          <w:tcPr>
            <w:tcW w:w="768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ind w:left="269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90</w:t>
            </w:r>
          </w:p>
        </w:tc>
        <w:tc>
          <w:tcPr>
            <w:tcW w:w="1434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ind w:left="426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G05D</w:t>
            </w:r>
          </w:p>
        </w:tc>
        <w:tc>
          <w:tcPr>
            <w:tcW w:w="6098" w:type="dxa"/>
            <w:vAlign w:val="top"/>
          </w:tcPr>
          <w:p>
            <w:pPr>
              <w:pStyle w:val="TableText"/>
              <w:ind w:left="85" w:right="78" w:firstLine="9"/>
              <w:spacing w:before="53" w:line="248" w:lineRule="auto"/>
              <w:jc w:val="both"/>
              <w:rPr/>
            </w:pPr>
            <w:r>
              <w:rPr>
                <w:spacing w:val="37"/>
              </w:rPr>
              <w:t>非电变量的控制或调节系统（</w:t>
            </w:r>
            <w:r>
              <w:rPr>
                <w:spacing w:val="-21"/>
              </w:rPr>
              <w:t xml:space="preserve"> </w:t>
            </w:r>
            <w:r>
              <w:rPr>
                <w:spacing w:val="37"/>
              </w:rPr>
              <w:t>金属的连续铸造入</w:t>
            </w:r>
            <w:r>
              <w:rPr>
                <w:spacing w:val="-1"/>
              </w:rPr>
              <w:t>B22D11/16；阀门本身入</w:t>
            </w:r>
            <w:r>
              <w:rPr>
                <w:spacing w:val="-54"/>
              </w:rPr>
              <w:t xml:space="preserve"> </w:t>
            </w:r>
            <w:r>
              <w:rPr>
                <w:spacing w:val="-1"/>
              </w:rPr>
              <w:t>F16K；非电变量的检测</w:t>
            </w:r>
            <w:r>
              <w:rPr>
                <w:spacing w:val="-2"/>
              </w:rPr>
              <w:t>见</w:t>
            </w:r>
            <w:r>
              <w:rPr>
                <w:spacing w:val="-54"/>
              </w:rPr>
              <w:t xml:space="preserve"> </w:t>
            </w:r>
            <w:r>
              <w:rPr>
                <w:spacing w:val="-2"/>
              </w:rPr>
              <w:t>G01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各</w:t>
            </w:r>
            <w:r>
              <w:rPr>
                <w:spacing w:val="2"/>
              </w:rPr>
              <w:t>有关小类；电或磁变量的调节入G05F）</w:t>
            </w:r>
          </w:p>
        </w:tc>
        <w:tc>
          <w:tcPr>
            <w:tcW w:w="106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/>
              <w:spacing w:before="78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</w:tbl>
    <w:p>
      <w:pPr>
        <w:ind w:left="60"/>
        <w:spacing w:before="266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3"/>
        </w:rPr>
        <w:t>二、洛迦诺分类号（共30个）</w:t>
      </w:r>
    </w:p>
    <w:p>
      <w:pPr>
        <w:ind w:left="40"/>
        <w:spacing w:before="243" w:line="228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position w:val="-6"/>
        </w:rPr>
        <w:drawing>
          <wp:inline distT="0" distB="0" distL="0" distR="0">
            <wp:extent cx="143821" cy="224441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3821" cy="224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KaiTi" w:hAnsi="KaiTi" w:eastAsia="KaiTi" w:cs="KaiTi"/>
          <w:sz w:val="31"/>
          <w:szCs w:val="31"/>
          <w:spacing w:val="42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5"/>
        </w:rPr>
        <w:t>新一代信息技术产业领域</w:t>
      </w:r>
    </w:p>
    <w:tbl>
      <w:tblPr>
        <w:tblStyle w:val="TableNormal"/>
        <w:tblW w:w="9270" w:type="dxa"/>
        <w:tblInd w:w="3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59"/>
        <w:gridCol w:w="1442"/>
        <w:gridCol w:w="6017"/>
        <w:gridCol w:w="1052"/>
      </w:tblGrid>
      <w:tr>
        <w:trPr>
          <w:trHeight w:val="564" w:hRule="atLeast"/>
        </w:trPr>
        <w:tc>
          <w:tcPr>
            <w:tcW w:w="759" w:type="dxa"/>
            <w:vAlign w:val="top"/>
          </w:tcPr>
          <w:p>
            <w:pPr>
              <w:pStyle w:val="TableText"/>
              <w:ind w:left="143"/>
              <w:spacing w:before="160" w:line="221" w:lineRule="auto"/>
              <w:rPr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125"/>
              <w:spacing w:before="161" w:line="219" w:lineRule="auto"/>
              <w:rPr/>
            </w:pPr>
            <w:r>
              <w:rPr>
                <w:b/>
                <w:bCs/>
                <w:spacing w:val="-4"/>
              </w:rPr>
              <w:t>洛迦诺小类</w:t>
            </w:r>
          </w:p>
        </w:tc>
        <w:tc>
          <w:tcPr>
            <w:tcW w:w="6017" w:type="dxa"/>
            <w:vAlign w:val="top"/>
          </w:tcPr>
          <w:p>
            <w:pPr>
              <w:pStyle w:val="TableText"/>
              <w:ind w:left="2417"/>
              <w:spacing w:before="161" w:line="219" w:lineRule="auto"/>
              <w:rPr/>
            </w:pPr>
            <w:r>
              <w:rPr>
                <w:b/>
                <w:bCs/>
                <w:spacing w:val="-5"/>
              </w:rPr>
              <w:t>分类号说明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295"/>
              <w:spacing w:before="160" w:line="221" w:lineRule="auto"/>
              <w:rPr/>
            </w:pPr>
            <w:r>
              <w:rPr>
                <w:b/>
                <w:bCs/>
                <w:spacing w:val="-9"/>
              </w:rPr>
              <w:t>备注</w:t>
            </w:r>
          </w:p>
        </w:tc>
      </w:tr>
      <w:tr>
        <w:trPr>
          <w:trHeight w:val="562" w:hRule="atLeast"/>
        </w:trPr>
        <w:tc>
          <w:tcPr>
            <w:tcW w:w="759" w:type="dxa"/>
            <w:vAlign w:val="top"/>
          </w:tcPr>
          <w:p>
            <w:pPr>
              <w:ind w:left="343"/>
              <w:spacing w:before="2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442" w:type="dxa"/>
            <w:vAlign w:val="top"/>
          </w:tcPr>
          <w:p>
            <w:pPr>
              <w:ind w:left="465"/>
              <w:spacing w:before="1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13-02</w:t>
            </w:r>
          </w:p>
        </w:tc>
        <w:tc>
          <w:tcPr>
            <w:tcW w:w="6017" w:type="dxa"/>
            <w:vAlign w:val="top"/>
          </w:tcPr>
          <w:p>
            <w:pPr>
              <w:pStyle w:val="TableText"/>
              <w:ind w:left="119"/>
              <w:spacing w:before="161" w:line="219" w:lineRule="auto"/>
              <w:rPr/>
            </w:pPr>
            <w:r>
              <w:rPr>
                <w:spacing w:val="-3"/>
              </w:rPr>
              <w:t>电力变压器、整流器、电池和蓄电池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296"/>
              <w:spacing w:before="160" w:line="220" w:lineRule="auto"/>
              <w:rPr/>
            </w:pPr>
            <w:r>
              <w:rPr>
                <w:color w:val="FF0000"/>
                <w:spacing w:val="-6"/>
              </w:rPr>
              <w:t>新增</w:t>
            </w:r>
          </w:p>
        </w:tc>
      </w:tr>
      <w:tr>
        <w:trPr>
          <w:trHeight w:val="561" w:hRule="atLeast"/>
        </w:trPr>
        <w:tc>
          <w:tcPr>
            <w:tcW w:w="759" w:type="dxa"/>
            <w:vAlign w:val="top"/>
          </w:tcPr>
          <w:p>
            <w:pPr>
              <w:ind w:left="320"/>
              <w:spacing w:before="1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442" w:type="dxa"/>
            <w:vAlign w:val="top"/>
          </w:tcPr>
          <w:p>
            <w:pPr>
              <w:ind w:left="442"/>
              <w:spacing w:before="1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23-04</w:t>
            </w:r>
          </w:p>
        </w:tc>
        <w:tc>
          <w:tcPr>
            <w:tcW w:w="6017" w:type="dxa"/>
            <w:vAlign w:val="top"/>
          </w:tcPr>
          <w:p>
            <w:pPr>
              <w:pStyle w:val="TableText"/>
              <w:ind w:left="91"/>
              <w:spacing w:before="160" w:line="220" w:lineRule="auto"/>
              <w:rPr/>
            </w:pPr>
            <w:r>
              <w:rPr>
                <w:spacing w:val="-2"/>
              </w:rPr>
              <w:t>通风和空调设备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296"/>
              <w:spacing w:before="160" w:line="220" w:lineRule="auto"/>
              <w:rPr/>
            </w:pPr>
            <w:r>
              <w:rPr>
                <w:color w:val="FF0000"/>
                <w:spacing w:val="-6"/>
              </w:rPr>
              <w:t>新增</w:t>
            </w:r>
          </w:p>
        </w:tc>
      </w:tr>
      <w:tr>
        <w:trPr>
          <w:trHeight w:val="562" w:hRule="atLeast"/>
        </w:trPr>
        <w:tc>
          <w:tcPr>
            <w:tcW w:w="759" w:type="dxa"/>
            <w:vAlign w:val="top"/>
          </w:tcPr>
          <w:p>
            <w:pPr>
              <w:ind w:left="325"/>
              <w:spacing w:before="2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442" w:type="dxa"/>
            <w:vAlign w:val="top"/>
          </w:tcPr>
          <w:p>
            <w:pPr>
              <w:ind w:left="465"/>
              <w:spacing w:before="2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10-02</w:t>
            </w:r>
          </w:p>
        </w:tc>
        <w:tc>
          <w:tcPr>
            <w:tcW w:w="6017" w:type="dxa"/>
            <w:vAlign w:val="top"/>
          </w:tcPr>
          <w:p>
            <w:pPr>
              <w:pStyle w:val="TableText"/>
              <w:ind w:left="90"/>
              <w:spacing w:before="160" w:line="220" w:lineRule="auto"/>
              <w:rPr/>
            </w:pPr>
            <w:r>
              <w:rPr>
                <w:spacing w:val="-3"/>
              </w:rPr>
              <w:t>表和手表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301"/>
              <w:spacing w:before="160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561" w:hRule="atLeast"/>
        </w:trPr>
        <w:tc>
          <w:tcPr>
            <w:tcW w:w="759" w:type="dxa"/>
            <w:vAlign w:val="top"/>
          </w:tcPr>
          <w:p>
            <w:pPr>
              <w:ind w:left="319"/>
              <w:spacing w:before="2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442" w:type="dxa"/>
            <w:vAlign w:val="top"/>
          </w:tcPr>
          <w:p>
            <w:pPr>
              <w:ind w:left="465"/>
              <w:spacing w:before="2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10-06</w:t>
            </w:r>
          </w:p>
        </w:tc>
        <w:tc>
          <w:tcPr>
            <w:tcW w:w="6017" w:type="dxa"/>
            <w:vAlign w:val="top"/>
          </w:tcPr>
          <w:p>
            <w:pPr>
              <w:pStyle w:val="TableText"/>
              <w:ind w:left="91"/>
              <w:spacing w:before="160" w:line="219" w:lineRule="auto"/>
              <w:rPr/>
            </w:pPr>
            <w:r>
              <w:rPr>
                <w:spacing w:val="-2"/>
              </w:rPr>
              <w:t>信号设备和装置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301"/>
              <w:spacing w:before="159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687" w:hRule="atLeast"/>
        </w:trPr>
        <w:tc>
          <w:tcPr>
            <w:tcW w:w="759" w:type="dxa"/>
            <w:vAlign w:val="top"/>
          </w:tcPr>
          <w:p>
            <w:pPr>
              <w:ind w:left="326"/>
              <w:spacing w:before="267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442" w:type="dxa"/>
            <w:vAlign w:val="top"/>
          </w:tcPr>
          <w:p>
            <w:pPr>
              <w:ind w:left="465"/>
              <w:spacing w:before="26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10-07</w:t>
            </w:r>
          </w:p>
        </w:tc>
        <w:tc>
          <w:tcPr>
            <w:tcW w:w="6017" w:type="dxa"/>
            <w:vAlign w:val="top"/>
          </w:tcPr>
          <w:p>
            <w:pPr>
              <w:pStyle w:val="TableText"/>
              <w:ind w:left="91" w:right="217"/>
              <w:spacing w:before="68" w:line="234" w:lineRule="auto"/>
              <w:rPr/>
            </w:pPr>
            <w:r>
              <w:rPr>
                <w:spacing w:val="-3"/>
              </w:rPr>
              <w:t>测量仪器、检测仪器和信号仪器的外壳、盘面、指针和</w:t>
            </w:r>
            <w:r>
              <w:rPr>
                <w:spacing w:val="-1"/>
              </w:rPr>
              <w:t>所有其他零部件及附件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301"/>
              <w:spacing w:before="225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561" w:hRule="atLeast"/>
        </w:trPr>
        <w:tc>
          <w:tcPr>
            <w:tcW w:w="759" w:type="dxa"/>
            <w:vAlign w:val="top"/>
          </w:tcPr>
          <w:p>
            <w:pPr>
              <w:ind w:left="325"/>
              <w:spacing w:before="2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442" w:type="dxa"/>
            <w:vAlign w:val="top"/>
          </w:tcPr>
          <w:p>
            <w:pPr>
              <w:ind w:left="465"/>
              <w:spacing w:before="2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13-03</w:t>
            </w:r>
          </w:p>
        </w:tc>
        <w:tc>
          <w:tcPr>
            <w:tcW w:w="6017" w:type="dxa"/>
            <w:vAlign w:val="top"/>
          </w:tcPr>
          <w:p>
            <w:pPr>
              <w:pStyle w:val="TableText"/>
              <w:ind w:left="91"/>
              <w:spacing w:before="162" w:line="219" w:lineRule="auto"/>
              <w:rPr/>
            </w:pPr>
            <w:r>
              <w:rPr>
                <w:spacing w:val="-2"/>
              </w:rPr>
              <w:t>配电或电力控制设备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301"/>
              <w:spacing w:before="161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562" w:hRule="atLeast"/>
        </w:trPr>
        <w:tc>
          <w:tcPr>
            <w:tcW w:w="759" w:type="dxa"/>
            <w:vAlign w:val="top"/>
          </w:tcPr>
          <w:p>
            <w:pPr>
              <w:ind w:left="324"/>
              <w:spacing w:before="207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442" w:type="dxa"/>
            <w:vAlign w:val="top"/>
          </w:tcPr>
          <w:p>
            <w:pPr>
              <w:ind w:left="465"/>
              <w:spacing w:before="2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14-01</w:t>
            </w:r>
          </w:p>
        </w:tc>
        <w:tc>
          <w:tcPr>
            <w:tcW w:w="6017" w:type="dxa"/>
            <w:vAlign w:val="top"/>
          </w:tcPr>
          <w:p>
            <w:pPr>
              <w:pStyle w:val="TableText"/>
              <w:ind w:left="96"/>
              <w:spacing w:before="165" w:line="219" w:lineRule="auto"/>
              <w:rPr/>
            </w:pPr>
            <w:r>
              <w:rPr>
                <w:spacing w:val="-2"/>
              </w:rPr>
              <w:t>声音或图像的记录或再现设备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301"/>
              <w:spacing w:before="164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561" w:hRule="atLeast"/>
        </w:trPr>
        <w:tc>
          <w:tcPr>
            <w:tcW w:w="759" w:type="dxa"/>
            <w:vAlign w:val="top"/>
          </w:tcPr>
          <w:p>
            <w:pPr>
              <w:ind w:left="329"/>
              <w:spacing w:before="2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442" w:type="dxa"/>
            <w:vAlign w:val="top"/>
          </w:tcPr>
          <w:p>
            <w:pPr>
              <w:ind w:left="465"/>
              <w:spacing w:before="2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14-02</w:t>
            </w:r>
          </w:p>
        </w:tc>
        <w:tc>
          <w:tcPr>
            <w:tcW w:w="6017" w:type="dxa"/>
            <w:vAlign w:val="top"/>
          </w:tcPr>
          <w:p>
            <w:pPr>
              <w:pStyle w:val="TableText"/>
              <w:ind w:left="93"/>
              <w:spacing w:before="164" w:line="219" w:lineRule="auto"/>
              <w:rPr/>
            </w:pPr>
            <w:r>
              <w:rPr>
                <w:spacing w:val="-1"/>
              </w:rPr>
              <w:t>数据处理设备及其外围设备和装置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301"/>
              <w:spacing w:before="164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539" w:hRule="atLeast"/>
        </w:trPr>
        <w:tc>
          <w:tcPr>
            <w:tcW w:w="759" w:type="dxa"/>
            <w:vAlign w:val="top"/>
          </w:tcPr>
          <w:p>
            <w:pPr>
              <w:ind w:left="324"/>
              <w:spacing w:before="19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442" w:type="dxa"/>
            <w:vAlign w:val="top"/>
          </w:tcPr>
          <w:p>
            <w:pPr>
              <w:ind w:left="465"/>
              <w:spacing w:before="19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14-03</w:t>
            </w:r>
          </w:p>
        </w:tc>
        <w:tc>
          <w:tcPr>
            <w:tcW w:w="6017" w:type="dxa"/>
            <w:vAlign w:val="top"/>
          </w:tcPr>
          <w:p>
            <w:pPr>
              <w:pStyle w:val="TableText"/>
              <w:ind w:left="119"/>
              <w:spacing w:before="152" w:line="219" w:lineRule="auto"/>
              <w:rPr/>
            </w:pPr>
            <w:r>
              <w:rPr>
                <w:spacing w:val="-3"/>
              </w:rPr>
              <w:t>电信设备、无线遥控设备和无线电放大器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301"/>
              <w:spacing w:before="152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539" w:hRule="atLeast"/>
        </w:trPr>
        <w:tc>
          <w:tcPr>
            <w:tcW w:w="759" w:type="dxa"/>
            <w:vAlign w:val="top"/>
          </w:tcPr>
          <w:p>
            <w:pPr>
              <w:ind w:left="283"/>
              <w:spacing w:before="19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10</w:t>
            </w:r>
          </w:p>
        </w:tc>
        <w:tc>
          <w:tcPr>
            <w:tcW w:w="1442" w:type="dxa"/>
            <w:vAlign w:val="top"/>
          </w:tcPr>
          <w:p>
            <w:pPr>
              <w:ind w:left="465"/>
              <w:spacing w:before="19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14-04</w:t>
            </w:r>
          </w:p>
        </w:tc>
        <w:tc>
          <w:tcPr>
            <w:tcW w:w="6017" w:type="dxa"/>
            <w:vAlign w:val="top"/>
          </w:tcPr>
          <w:p>
            <w:pPr>
              <w:pStyle w:val="TableText"/>
              <w:ind w:left="97"/>
              <w:spacing w:before="153" w:line="220" w:lineRule="auto"/>
              <w:rPr/>
            </w:pPr>
            <w:r>
              <w:rPr>
                <w:spacing w:val="-3"/>
              </w:rPr>
              <w:t>显示界面和图标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301"/>
              <w:spacing w:before="153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539" w:hRule="atLeast"/>
        </w:trPr>
        <w:tc>
          <w:tcPr>
            <w:tcW w:w="759" w:type="dxa"/>
            <w:vAlign w:val="top"/>
          </w:tcPr>
          <w:p>
            <w:pPr>
              <w:ind w:left="288"/>
              <w:spacing w:before="19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11</w:t>
            </w:r>
          </w:p>
        </w:tc>
        <w:tc>
          <w:tcPr>
            <w:tcW w:w="1442" w:type="dxa"/>
            <w:vAlign w:val="top"/>
          </w:tcPr>
          <w:p>
            <w:pPr>
              <w:ind w:left="465"/>
              <w:spacing w:before="19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14-05</w:t>
            </w:r>
          </w:p>
        </w:tc>
        <w:tc>
          <w:tcPr>
            <w:tcW w:w="6017" w:type="dxa"/>
            <w:vAlign w:val="top"/>
          </w:tcPr>
          <w:p>
            <w:pPr>
              <w:pStyle w:val="TableText"/>
              <w:ind w:left="90"/>
              <w:spacing w:before="151" w:line="219" w:lineRule="auto"/>
              <w:rPr/>
            </w:pPr>
            <w:r>
              <w:rPr>
                <w:spacing w:val="-1"/>
              </w:rPr>
              <w:t>记录数据和存储数据的介质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301"/>
              <w:spacing w:before="151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539" w:hRule="atLeast"/>
        </w:trPr>
        <w:tc>
          <w:tcPr>
            <w:tcW w:w="759" w:type="dxa"/>
            <w:vAlign w:val="top"/>
          </w:tcPr>
          <w:p>
            <w:pPr>
              <w:ind w:left="283"/>
              <w:spacing w:before="19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12</w:t>
            </w:r>
          </w:p>
        </w:tc>
        <w:tc>
          <w:tcPr>
            <w:tcW w:w="1442" w:type="dxa"/>
            <w:vAlign w:val="top"/>
          </w:tcPr>
          <w:p>
            <w:pPr>
              <w:ind w:left="465"/>
              <w:spacing w:before="19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14-99</w:t>
            </w:r>
          </w:p>
        </w:tc>
        <w:tc>
          <w:tcPr>
            <w:tcW w:w="6017" w:type="dxa"/>
            <w:vAlign w:val="top"/>
          </w:tcPr>
          <w:p>
            <w:pPr>
              <w:pStyle w:val="TableText"/>
              <w:ind w:left="92"/>
              <w:spacing w:before="152" w:line="219" w:lineRule="auto"/>
              <w:rPr/>
            </w:pPr>
            <w:r>
              <w:rPr>
                <w:spacing w:val="-3"/>
              </w:rPr>
              <w:t>其他杂项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301"/>
              <w:spacing w:before="152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710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270" w:type="dxa"/>
        <w:tblInd w:w="3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59"/>
        <w:gridCol w:w="1442"/>
        <w:gridCol w:w="6017"/>
        <w:gridCol w:w="1052"/>
      </w:tblGrid>
      <w:tr>
        <w:trPr>
          <w:trHeight w:val="538" w:hRule="atLeast"/>
        </w:trPr>
        <w:tc>
          <w:tcPr>
            <w:tcW w:w="759" w:type="dxa"/>
            <w:vAlign w:val="top"/>
          </w:tcPr>
          <w:p>
            <w:pPr>
              <w:ind w:left="283"/>
              <w:spacing w:before="19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13</w:t>
            </w:r>
          </w:p>
        </w:tc>
        <w:tc>
          <w:tcPr>
            <w:tcW w:w="1442" w:type="dxa"/>
            <w:vAlign w:val="top"/>
          </w:tcPr>
          <w:p>
            <w:pPr>
              <w:ind w:left="442"/>
              <w:spacing w:before="19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26-04</w:t>
            </w:r>
          </w:p>
        </w:tc>
        <w:tc>
          <w:tcPr>
            <w:tcW w:w="6017" w:type="dxa"/>
            <w:vAlign w:val="top"/>
          </w:tcPr>
          <w:p>
            <w:pPr>
              <w:pStyle w:val="TableText"/>
              <w:ind w:left="119"/>
              <w:spacing w:before="150" w:line="219" w:lineRule="auto"/>
              <w:rPr/>
            </w:pPr>
            <w:r>
              <w:rPr>
                <w:spacing w:val="-6"/>
              </w:rPr>
              <w:t>电或非电的光源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301"/>
              <w:spacing w:before="149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539" w:hRule="atLeast"/>
        </w:trPr>
        <w:tc>
          <w:tcPr>
            <w:tcW w:w="759" w:type="dxa"/>
            <w:vAlign w:val="top"/>
          </w:tcPr>
          <w:p>
            <w:pPr>
              <w:ind w:left="283"/>
              <w:spacing w:before="19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14</w:t>
            </w:r>
          </w:p>
        </w:tc>
        <w:tc>
          <w:tcPr>
            <w:tcW w:w="1442" w:type="dxa"/>
            <w:vAlign w:val="top"/>
          </w:tcPr>
          <w:p>
            <w:pPr>
              <w:ind w:left="442"/>
              <w:spacing w:before="19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26-06</w:t>
            </w:r>
          </w:p>
        </w:tc>
        <w:tc>
          <w:tcPr>
            <w:tcW w:w="6017" w:type="dxa"/>
            <w:vAlign w:val="top"/>
          </w:tcPr>
          <w:p>
            <w:pPr>
              <w:pStyle w:val="TableText"/>
              <w:ind w:left="96"/>
              <w:spacing w:before="152" w:line="219" w:lineRule="auto"/>
              <w:rPr/>
            </w:pPr>
            <w:r>
              <w:rPr>
                <w:spacing w:val="-2"/>
              </w:rPr>
              <w:t>交通工具发光装置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301"/>
              <w:spacing w:before="151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</w:tbl>
    <w:p>
      <w:pPr>
        <w:ind w:left="40"/>
        <w:spacing w:before="253" w:line="228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position w:val="-6"/>
        </w:rPr>
        <w:drawing>
          <wp:inline distT="0" distB="0" distL="0" distR="0">
            <wp:extent cx="143821" cy="224442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3821" cy="224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KaiTi" w:hAnsi="KaiTi" w:eastAsia="KaiTi" w:cs="KaiTi"/>
          <w:sz w:val="31"/>
          <w:szCs w:val="31"/>
          <w:spacing w:val="59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3"/>
        </w:rPr>
        <w:t>高端装备制造产业领域</w:t>
      </w:r>
    </w:p>
    <w:tbl>
      <w:tblPr>
        <w:tblStyle w:val="TableNormal"/>
        <w:tblW w:w="9270" w:type="dxa"/>
        <w:tblInd w:w="3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59"/>
        <w:gridCol w:w="1442"/>
        <w:gridCol w:w="6017"/>
        <w:gridCol w:w="1052"/>
      </w:tblGrid>
      <w:tr>
        <w:trPr>
          <w:trHeight w:val="541" w:hRule="atLeast"/>
        </w:trPr>
        <w:tc>
          <w:tcPr>
            <w:tcW w:w="759" w:type="dxa"/>
            <w:vAlign w:val="top"/>
          </w:tcPr>
          <w:p>
            <w:pPr>
              <w:pStyle w:val="TableText"/>
              <w:ind w:left="143"/>
              <w:spacing w:before="148" w:line="221" w:lineRule="auto"/>
              <w:rPr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442" w:type="dxa"/>
            <w:vAlign w:val="top"/>
          </w:tcPr>
          <w:p>
            <w:pPr>
              <w:pStyle w:val="TableText"/>
              <w:ind w:left="125"/>
              <w:spacing w:before="149" w:line="219" w:lineRule="auto"/>
              <w:rPr/>
            </w:pPr>
            <w:r>
              <w:rPr>
                <w:b/>
                <w:bCs/>
                <w:spacing w:val="-4"/>
              </w:rPr>
              <w:t>洛迦诺小类</w:t>
            </w:r>
          </w:p>
        </w:tc>
        <w:tc>
          <w:tcPr>
            <w:tcW w:w="6017" w:type="dxa"/>
            <w:vAlign w:val="top"/>
          </w:tcPr>
          <w:p>
            <w:pPr>
              <w:pStyle w:val="TableText"/>
              <w:ind w:left="2417"/>
              <w:spacing w:before="149" w:line="219" w:lineRule="auto"/>
              <w:rPr/>
            </w:pPr>
            <w:r>
              <w:rPr>
                <w:b/>
                <w:bCs/>
                <w:spacing w:val="-5"/>
              </w:rPr>
              <w:t>分类号说明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295"/>
              <w:spacing w:before="148" w:line="221" w:lineRule="auto"/>
              <w:rPr/>
            </w:pPr>
            <w:r>
              <w:rPr>
                <w:b/>
                <w:bCs/>
                <w:spacing w:val="-9"/>
              </w:rPr>
              <w:t>备注</w:t>
            </w:r>
          </w:p>
        </w:tc>
      </w:tr>
      <w:tr>
        <w:trPr>
          <w:trHeight w:val="538" w:hRule="atLeast"/>
        </w:trPr>
        <w:tc>
          <w:tcPr>
            <w:tcW w:w="759" w:type="dxa"/>
            <w:vAlign w:val="top"/>
          </w:tcPr>
          <w:p>
            <w:pPr>
              <w:ind w:left="283"/>
              <w:spacing w:before="18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15</w:t>
            </w:r>
          </w:p>
        </w:tc>
        <w:tc>
          <w:tcPr>
            <w:tcW w:w="1442" w:type="dxa"/>
            <w:vAlign w:val="top"/>
          </w:tcPr>
          <w:p>
            <w:pPr>
              <w:ind w:left="442"/>
              <w:spacing w:before="18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25-02</w:t>
            </w:r>
          </w:p>
        </w:tc>
        <w:tc>
          <w:tcPr>
            <w:tcW w:w="6017" w:type="dxa"/>
            <w:vAlign w:val="top"/>
          </w:tcPr>
          <w:p>
            <w:pPr>
              <w:pStyle w:val="TableText"/>
              <w:ind w:left="227"/>
              <w:spacing w:before="148" w:line="219" w:lineRule="auto"/>
              <w:rPr/>
            </w:pPr>
            <w:r>
              <w:rPr>
                <w:spacing w:val="-2"/>
              </w:rPr>
              <w:t>预制或预装建筑部件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296"/>
              <w:spacing w:before="147" w:line="220" w:lineRule="auto"/>
              <w:rPr/>
            </w:pPr>
            <w:r>
              <w:rPr>
                <w:color w:val="FF0000"/>
                <w:spacing w:val="-6"/>
              </w:rPr>
              <w:t>新增</w:t>
            </w:r>
          </w:p>
        </w:tc>
      </w:tr>
      <w:tr>
        <w:trPr>
          <w:trHeight w:val="539" w:hRule="atLeast"/>
        </w:trPr>
        <w:tc>
          <w:tcPr>
            <w:tcW w:w="759" w:type="dxa"/>
            <w:vAlign w:val="top"/>
          </w:tcPr>
          <w:p>
            <w:pPr>
              <w:ind w:left="283"/>
              <w:spacing w:before="18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16</w:t>
            </w:r>
          </w:p>
        </w:tc>
        <w:tc>
          <w:tcPr>
            <w:tcW w:w="1442" w:type="dxa"/>
            <w:vAlign w:val="top"/>
          </w:tcPr>
          <w:p>
            <w:pPr>
              <w:ind w:left="442"/>
              <w:spacing w:before="18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26-03</w:t>
            </w:r>
          </w:p>
        </w:tc>
        <w:tc>
          <w:tcPr>
            <w:tcW w:w="6017" w:type="dxa"/>
            <w:vAlign w:val="top"/>
          </w:tcPr>
          <w:p>
            <w:pPr>
              <w:pStyle w:val="TableText"/>
              <w:ind w:left="233"/>
              <w:spacing w:before="149" w:line="219" w:lineRule="auto"/>
              <w:rPr/>
            </w:pPr>
            <w:r>
              <w:rPr>
                <w:spacing w:val="-3"/>
              </w:rPr>
              <w:t>公共场所照明装置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296"/>
              <w:spacing w:before="149" w:line="220" w:lineRule="auto"/>
              <w:rPr/>
            </w:pPr>
            <w:r>
              <w:rPr>
                <w:color w:val="FF0000"/>
                <w:spacing w:val="-6"/>
              </w:rPr>
              <w:t>新增</w:t>
            </w:r>
          </w:p>
        </w:tc>
      </w:tr>
      <w:tr>
        <w:trPr>
          <w:trHeight w:val="538" w:hRule="atLeast"/>
        </w:trPr>
        <w:tc>
          <w:tcPr>
            <w:tcW w:w="759" w:type="dxa"/>
            <w:vAlign w:val="top"/>
          </w:tcPr>
          <w:p>
            <w:pPr>
              <w:ind w:left="283"/>
              <w:spacing w:before="18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17</w:t>
            </w:r>
          </w:p>
        </w:tc>
        <w:tc>
          <w:tcPr>
            <w:tcW w:w="1442" w:type="dxa"/>
            <w:vAlign w:val="top"/>
          </w:tcPr>
          <w:p>
            <w:pPr>
              <w:ind w:left="465"/>
              <w:spacing w:before="18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10-04</w:t>
            </w:r>
          </w:p>
        </w:tc>
        <w:tc>
          <w:tcPr>
            <w:tcW w:w="6017" w:type="dxa"/>
            <w:vAlign w:val="top"/>
          </w:tcPr>
          <w:p>
            <w:pPr>
              <w:pStyle w:val="TableText"/>
              <w:ind w:left="226"/>
              <w:spacing w:before="148" w:line="219" w:lineRule="auto"/>
              <w:rPr/>
            </w:pPr>
            <w:r>
              <w:rPr>
                <w:spacing w:val="-1"/>
              </w:rPr>
              <w:t>其他测量仪器、设备和装置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301"/>
              <w:spacing w:before="147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539" w:hRule="atLeast"/>
        </w:trPr>
        <w:tc>
          <w:tcPr>
            <w:tcW w:w="759" w:type="dxa"/>
            <w:vAlign w:val="top"/>
          </w:tcPr>
          <w:p>
            <w:pPr>
              <w:ind w:left="283"/>
              <w:spacing w:before="19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18</w:t>
            </w:r>
          </w:p>
        </w:tc>
        <w:tc>
          <w:tcPr>
            <w:tcW w:w="1442" w:type="dxa"/>
            <w:vAlign w:val="top"/>
          </w:tcPr>
          <w:p>
            <w:pPr>
              <w:ind w:left="465"/>
              <w:spacing w:before="19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10-05</w:t>
            </w:r>
          </w:p>
        </w:tc>
        <w:tc>
          <w:tcPr>
            <w:tcW w:w="6017" w:type="dxa"/>
            <w:vAlign w:val="top"/>
          </w:tcPr>
          <w:p>
            <w:pPr>
              <w:pStyle w:val="TableText"/>
              <w:ind w:left="225"/>
              <w:spacing w:before="150" w:line="219" w:lineRule="auto"/>
              <w:rPr/>
            </w:pPr>
            <w:r>
              <w:rPr>
                <w:spacing w:val="-1"/>
              </w:rPr>
              <w:t>检测、安全和测试用仪器、设备和装置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301"/>
              <w:spacing w:before="149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539" w:hRule="atLeast"/>
        </w:trPr>
        <w:tc>
          <w:tcPr>
            <w:tcW w:w="759" w:type="dxa"/>
            <w:vAlign w:val="top"/>
          </w:tcPr>
          <w:p>
            <w:pPr>
              <w:ind w:left="283"/>
              <w:spacing w:before="18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19</w:t>
            </w:r>
          </w:p>
        </w:tc>
        <w:tc>
          <w:tcPr>
            <w:tcW w:w="1442" w:type="dxa"/>
            <w:vAlign w:val="top"/>
          </w:tcPr>
          <w:p>
            <w:pPr>
              <w:ind w:left="465"/>
              <w:spacing w:before="18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12-05</w:t>
            </w:r>
          </w:p>
        </w:tc>
        <w:tc>
          <w:tcPr>
            <w:tcW w:w="6017" w:type="dxa"/>
            <w:vAlign w:val="top"/>
          </w:tcPr>
          <w:p>
            <w:pPr>
              <w:pStyle w:val="TableText"/>
              <w:ind w:left="225"/>
              <w:spacing w:before="149" w:line="219" w:lineRule="auto"/>
              <w:rPr/>
            </w:pPr>
            <w:r>
              <w:rPr>
                <w:spacing w:val="-1"/>
              </w:rPr>
              <w:t>装载或输送用的升降机和提升机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301"/>
              <w:spacing w:before="150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538" w:hRule="atLeast"/>
        </w:trPr>
        <w:tc>
          <w:tcPr>
            <w:tcW w:w="759" w:type="dxa"/>
            <w:vAlign w:val="top"/>
          </w:tcPr>
          <w:p>
            <w:pPr>
              <w:ind w:left="260"/>
              <w:spacing w:before="19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20</w:t>
            </w:r>
          </w:p>
        </w:tc>
        <w:tc>
          <w:tcPr>
            <w:tcW w:w="1442" w:type="dxa"/>
            <w:vAlign w:val="top"/>
          </w:tcPr>
          <w:p>
            <w:pPr>
              <w:ind w:left="465"/>
              <w:spacing w:before="19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2"/>
              </w:rPr>
              <w:t>12-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2"/>
              </w:rPr>
              <w:t>16</w:t>
            </w:r>
          </w:p>
        </w:tc>
        <w:tc>
          <w:tcPr>
            <w:tcW w:w="6017" w:type="dxa"/>
            <w:vAlign w:val="top"/>
          </w:tcPr>
          <w:p>
            <w:pPr>
              <w:pStyle w:val="TableText"/>
              <w:ind w:right="35"/>
              <w:spacing w:before="148" w:line="219" w:lineRule="auto"/>
              <w:jc w:val="right"/>
              <w:rPr/>
            </w:pPr>
            <w:r>
              <w:rPr>
                <w:spacing w:val="-1"/>
              </w:rPr>
              <w:t>其他大类或小类未包括的交通工具零部件、装置和附件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301"/>
              <w:spacing w:before="148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539" w:hRule="atLeast"/>
        </w:trPr>
        <w:tc>
          <w:tcPr>
            <w:tcW w:w="759" w:type="dxa"/>
            <w:vAlign w:val="top"/>
          </w:tcPr>
          <w:p>
            <w:pPr>
              <w:ind w:left="260"/>
              <w:spacing w:before="19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21</w:t>
            </w:r>
          </w:p>
        </w:tc>
        <w:tc>
          <w:tcPr>
            <w:tcW w:w="1442" w:type="dxa"/>
            <w:vAlign w:val="top"/>
          </w:tcPr>
          <w:p>
            <w:pPr>
              <w:ind w:left="465"/>
              <w:spacing w:before="19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13-01</w:t>
            </w:r>
          </w:p>
        </w:tc>
        <w:tc>
          <w:tcPr>
            <w:tcW w:w="6017" w:type="dxa"/>
            <w:vAlign w:val="top"/>
          </w:tcPr>
          <w:p>
            <w:pPr>
              <w:pStyle w:val="TableText"/>
              <w:ind w:left="229"/>
              <w:spacing w:before="150" w:line="219" w:lineRule="auto"/>
              <w:rPr/>
            </w:pPr>
            <w:r>
              <w:rPr>
                <w:spacing w:val="-2"/>
              </w:rPr>
              <w:t>发电机和电动机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301"/>
              <w:spacing w:before="150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538" w:hRule="atLeast"/>
        </w:trPr>
        <w:tc>
          <w:tcPr>
            <w:tcW w:w="759" w:type="dxa"/>
            <w:vAlign w:val="top"/>
          </w:tcPr>
          <w:p>
            <w:pPr>
              <w:ind w:left="260"/>
              <w:spacing w:before="19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22</w:t>
            </w:r>
          </w:p>
        </w:tc>
        <w:tc>
          <w:tcPr>
            <w:tcW w:w="1442" w:type="dxa"/>
            <w:vAlign w:val="top"/>
          </w:tcPr>
          <w:p>
            <w:pPr>
              <w:ind w:left="465"/>
              <w:spacing w:before="19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13-04</w:t>
            </w:r>
          </w:p>
        </w:tc>
        <w:tc>
          <w:tcPr>
            <w:tcW w:w="6017" w:type="dxa"/>
            <w:vAlign w:val="top"/>
          </w:tcPr>
          <w:p>
            <w:pPr>
              <w:pStyle w:val="TableText"/>
              <w:ind w:left="225"/>
              <w:spacing w:before="151" w:line="220" w:lineRule="auto"/>
              <w:rPr/>
            </w:pPr>
            <w:r>
              <w:rPr>
                <w:spacing w:val="-2"/>
              </w:rPr>
              <w:t>太阳能设备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301"/>
              <w:spacing w:before="151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539" w:hRule="atLeast"/>
        </w:trPr>
        <w:tc>
          <w:tcPr>
            <w:tcW w:w="759" w:type="dxa"/>
            <w:vAlign w:val="top"/>
          </w:tcPr>
          <w:p>
            <w:pPr>
              <w:ind w:left="260"/>
              <w:spacing w:before="19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23</w:t>
            </w:r>
          </w:p>
        </w:tc>
        <w:tc>
          <w:tcPr>
            <w:tcW w:w="1442" w:type="dxa"/>
            <w:vAlign w:val="top"/>
          </w:tcPr>
          <w:p>
            <w:pPr>
              <w:ind w:left="465"/>
              <w:spacing w:before="19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15-02</w:t>
            </w:r>
          </w:p>
        </w:tc>
        <w:tc>
          <w:tcPr>
            <w:tcW w:w="6017" w:type="dxa"/>
            <w:vAlign w:val="top"/>
          </w:tcPr>
          <w:p>
            <w:pPr>
              <w:pStyle w:val="TableText"/>
              <w:ind w:left="226"/>
              <w:spacing w:before="150" w:line="219" w:lineRule="auto"/>
              <w:rPr/>
            </w:pPr>
            <w:r>
              <w:rPr>
                <w:spacing w:val="-3"/>
              </w:rPr>
              <w:t>泵和压缩机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301"/>
              <w:spacing w:before="150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539" w:hRule="atLeast"/>
        </w:trPr>
        <w:tc>
          <w:tcPr>
            <w:tcW w:w="759" w:type="dxa"/>
            <w:vAlign w:val="top"/>
          </w:tcPr>
          <w:p>
            <w:pPr>
              <w:ind w:left="260"/>
              <w:spacing w:before="19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24</w:t>
            </w:r>
          </w:p>
        </w:tc>
        <w:tc>
          <w:tcPr>
            <w:tcW w:w="1442" w:type="dxa"/>
            <w:vAlign w:val="top"/>
          </w:tcPr>
          <w:p>
            <w:pPr>
              <w:ind w:left="465"/>
              <w:spacing w:before="19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15-05</w:t>
            </w:r>
          </w:p>
        </w:tc>
        <w:tc>
          <w:tcPr>
            <w:tcW w:w="6017" w:type="dxa"/>
            <w:vAlign w:val="top"/>
          </w:tcPr>
          <w:p>
            <w:pPr>
              <w:pStyle w:val="TableText"/>
              <w:ind w:left="224"/>
              <w:spacing w:before="151" w:line="219" w:lineRule="auto"/>
              <w:rPr/>
            </w:pPr>
            <w:r>
              <w:rPr>
                <w:spacing w:val="-1"/>
              </w:rPr>
              <w:t>洗涤、清洁和干燥机械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301"/>
              <w:spacing w:before="151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538" w:hRule="atLeast"/>
        </w:trPr>
        <w:tc>
          <w:tcPr>
            <w:tcW w:w="759" w:type="dxa"/>
            <w:vAlign w:val="top"/>
          </w:tcPr>
          <w:p>
            <w:pPr>
              <w:ind w:left="260"/>
              <w:spacing w:before="19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25</w:t>
            </w:r>
          </w:p>
        </w:tc>
        <w:tc>
          <w:tcPr>
            <w:tcW w:w="1442" w:type="dxa"/>
            <w:vAlign w:val="top"/>
          </w:tcPr>
          <w:p>
            <w:pPr>
              <w:ind w:left="465"/>
              <w:spacing w:before="19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15-07</w:t>
            </w:r>
          </w:p>
        </w:tc>
        <w:tc>
          <w:tcPr>
            <w:tcW w:w="6017" w:type="dxa"/>
            <w:vAlign w:val="top"/>
          </w:tcPr>
          <w:p>
            <w:pPr>
              <w:pStyle w:val="TableText"/>
              <w:ind w:left="226"/>
              <w:spacing w:before="151" w:line="219" w:lineRule="auto"/>
              <w:rPr/>
            </w:pPr>
            <w:r>
              <w:rPr>
                <w:spacing w:val="-2"/>
              </w:rPr>
              <w:t>制冷机械和冷藏设备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301"/>
              <w:spacing w:before="152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539" w:hRule="atLeast"/>
        </w:trPr>
        <w:tc>
          <w:tcPr>
            <w:tcW w:w="759" w:type="dxa"/>
            <w:vAlign w:val="top"/>
          </w:tcPr>
          <w:p>
            <w:pPr>
              <w:ind w:left="260"/>
              <w:spacing w:before="19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26</w:t>
            </w:r>
          </w:p>
        </w:tc>
        <w:tc>
          <w:tcPr>
            <w:tcW w:w="1442" w:type="dxa"/>
            <w:vAlign w:val="top"/>
          </w:tcPr>
          <w:p>
            <w:pPr>
              <w:ind w:left="465"/>
              <w:spacing w:before="19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15-09</w:t>
            </w:r>
          </w:p>
        </w:tc>
        <w:tc>
          <w:tcPr>
            <w:tcW w:w="6017" w:type="dxa"/>
            <w:vAlign w:val="top"/>
          </w:tcPr>
          <w:p>
            <w:pPr>
              <w:pStyle w:val="TableText"/>
              <w:ind w:left="224"/>
              <w:spacing w:before="151" w:line="219" w:lineRule="auto"/>
              <w:rPr/>
            </w:pPr>
            <w:r>
              <w:rPr>
                <w:spacing w:val="-1"/>
              </w:rPr>
              <w:t>机床、 研磨和铸造机械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301"/>
              <w:spacing w:before="151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539" w:hRule="atLeast"/>
        </w:trPr>
        <w:tc>
          <w:tcPr>
            <w:tcW w:w="759" w:type="dxa"/>
            <w:vAlign w:val="top"/>
          </w:tcPr>
          <w:p>
            <w:pPr>
              <w:ind w:left="260"/>
              <w:spacing w:before="19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27</w:t>
            </w:r>
          </w:p>
        </w:tc>
        <w:tc>
          <w:tcPr>
            <w:tcW w:w="1442" w:type="dxa"/>
            <w:vAlign w:val="top"/>
          </w:tcPr>
          <w:p>
            <w:pPr>
              <w:ind w:left="465"/>
              <w:spacing w:before="19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15-99</w:t>
            </w:r>
          </w:p>
        </w:tc>
        <w:tc>
          <w:tcPr>
            <w:tcW w:w="6017" w:type="dxa"/>
            <w:vAlign w:val="top"/>
          </w:tcPr>
          <w:p>
            <w:pPr>
              <w:pStyle w:val="TableText"/>
              <w:ind w:left="226"/>
              <w:spacing w:before="152" w:line="219" w:lineRule="auto"/>
              <w:rPr/>
            </w:pPr>
            <w:r>
              <w:rPr>
                <w:spacing w:val="-1"/>
              </w:rPr>
              <w:t>其它类未列入的机械—其他杂项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301"/>
              <w:spacing w:before="152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539" w:hRule="atLeast"/>
        </w:trPr>
        <w:tc>
          <w:tcPr>
            <w:tcW w:w="759" w:type="dxa"/>
            <w:vAlign w:val="top"/>
          </w:tcPr>
          <w:p>
            <w:pPr>
              <w:ind w:left="260"/>
              <w:spacing w:before="19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28</w:t>
            </w:r>
          </w:p>
        </w:tc>
        <w:tc>
          <w:tcPr>
            <w:tcW w:w="1442" w:type="dxa"/>
            <w:vAlign w:val="top"/>
          </w:tcPr>
          <w:p>
            <w:pPr>
              <w:ind w:left="442"/>
              <w:spacing w:before="19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23-01</w:t>
            </w:r>
          </w:p>
        </w:tc>
        <w:tc>
          <w:tcPr>
            <w:tcW w:w="6017" w:type="dxa"/>
            <w:vAlign w:val="top"/>
          </w:tcPr>
          <w:p>
            <w:pPr>
              <w:pStyle w:val="TableText"/>
              <w:ind w:left="226"/>
              <w:spacing w:before="153" w:line="220" w:lineRule="auto"/>
              <w:rPr/>
            </w:pPr>
            <w:r>
              <w:rPr>
                <w:spacing w:val="-2"/>
              </w:rPr>
              <w:t>流体分配设备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301"/>
              <w:spacing w:before="153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539" w:hRule="atLeast"/>
        </w:trPr>
        <w:tc>
          <w:tcPr>
            <w:tcW w:w="759" w:type="dxa"/>
            <w:vAlign w:val="top"/>
          </w:tcPr>
          <w:p>
            <w:pPr>
              <w:ind w:left="260"/>
              <w:spacing w:before="19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29</w:t>
            </w:r>
          </w:p>
        </w:tc>
        <w:tc>
          <w:tcPr>
            <w:tcW w:w="1442" w:type="dxa"/>
            <w:vAlign w:val="top"/>
          </w:tcPr>
          <w:p>
            <w:pPr>
              <w:ind w:left="442"/>
              <w:spacing w:before="19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24-01</w:t>
            </w:r>
          </w:p>
        </w:tc>
        <w:tc>
          <w:tcPr>
            <w:tcW w:w="6017" w:type="dxa"/>
            <w:vAlign w:val="top"/>
          </w:tcPr>
          <w:p>
            <w:pPr>
              <w:pStyle w:val="TableText"/>
              <w:ind w:left="237"/>
              <w:spacing w:before="152" w:line="219" w:lineRule="auto"/>
              <w:rPr/>
            </w:pPr>
            <w:r>
              <w:rPr>
                <w:spacing w:val="-2"/>
              </w:rPr>
              <w:t>医生、医院和实验室用的仪器和设备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301"/>
              <w:spacing w:before="151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  <w:tr>
        <w:trPr>
          <w:trHeight w:val="541" w:hRule="atLeast"/>
        </w:trPr>
        <w:tc>
          <w:tcPr>
            <w:tcW w:w="759" w:type="dxa"/>
            <w:vAlign w:val="top"/>
          </w:tcPr>
          <w:p>
            <w:pPr>
              <w:ind w:left="265"/>
              <w:spacing w:before="19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30</w:t>
            </w:r>
          </w:p>
        </w:tc>
        <w:tc>
          <w:tcPr>
            <w:tcW w:w="1442" w:type="dxa"/>
            <w:vAlign w:val="top"/>
          </w:tcPr>
          <w:p>
            <w:pPr>
              <w:ind w:left="442"/>
              <w:spacing w:before="19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29-02</w:t>
            </w:r>
          </w:p>
        </w:tc>
        <w:tc>
          <w:tcPr>
            <w:tcW w:w="6017" w:type="dxa"/>
            <w:vAlign w:val="top"/>
          </w:tcPr>
          <w:p>
            <w:pPr>
              <w:pStyle w:val="TableText"/>
              <w:ind w:left="226"/>
              <w:spacing w:before="153" w:line="219" w:lineRule="auto"/>
              <w:rPr/>
            </w:pPr>
            <w:r>
              <w:rPr>
                <w:spacing w:val="-1"/>
              </w:rPr>
              <w:t>其他类未列入的防事故和救援用装置及设备</w:t>
            </w:r>
          </w:p>
        </w:tc>
        <w:tc>
          <w:tcPr>
            <w:tcW w:w="1052" w:type="dxa"/>
            <w:vAlign w:val="top"/>
          </w:tcPr>
          <w:p>
            <w:pPr>
              <w:pStyle w:val="TableText"/>
              <w:ind w:left="301"/>
              <w:spacing w:before="152" w:line="220" w:lineRule="auto"/>
              <w:rPr/>
            </w:pPr>
            <w:r>
              <w:rPr>
                <w:spacing w:val="-8"/>
              </w:rPr>
              <w:t>原有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6" w:h="16839"/>
      <w:pgMar w:top="1431" w:right="809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WPS_1644367854</dc:creator>
  <dcterms:created xsi:type="dcterms:W3CDTF">2024-11-26T09:01:02Z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2026-04-29T10:06:34</vt:filetime>
  </property>
</Properties>
</file>