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14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2212" w:right="2114" w:hanging="212"/>
        <w:spacing w:before="139" w:line="26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嘉兴市知识产权保护中心</w:t>
      </w:r>
      <w:r>
        <w:rPr>
          <w:rFonts w:ascii="SimSun" w:hAnsi="SimSun" w:eastAsia="SimSun" w:cs="SimSun"/>
          <w:sz w:val="43"/>
          <w:szCs w:val="43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专利预审服务分类号表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firstLine="635"/>
        <w:spacing w:before="101" w:line="326" w:lineRule="auto"/>
        <w:jc w:val="both"/>
        <w:rPr/>
      </w:pPr>
      <w:r>
        <w:rPr>
          <w:rFonts w:ascii="Times New Roman" w:hAnsi="Times New Roman" w:eastAsia="Times New Roman" w:cs="Times New Roman"/>
          <w:spacing w:val="12"/>
        </w:rPr>
        <w:t>2024</w:t>
      </w:r>
      <w:r>
        <w:rPr>
          <w:rFonts w:ascii="Times New Roman" w:hAnsi="Times New Roman" w:eastAsia="Times New Roman" w:cs="Times New Roman"/>
          <w:spacing w:val="40"/>
          <w:w w:val="101"/>
        </w:rPr>
        <w:t xml:space="preserve"> </w:t>
      </w:r>
      <w:r>
        <w:rPr>
          <w:spacing w:val="12"/>
        </w:rPr>
        <w:t>年，嘉兴市知识产权保护中心请求核定专利预审服务</w:t>
      </w:r>
      <w:r>
        <w:rPr/>
        <w:t xml:space="preserve"> </w:t>
      </w:r>
      <w:r>
        <w:rPr>
          <w:spacing w:val="5"/>
        </w:rPr>
        <w:t>分类号。经核定，嘉兴市知识产权保护中心专利预审服务分类号</w:t>
      </w:r>
      <w:r>
        <w:rPr>
          <w:spacing w:val="10"/>
        </w:rPr>
        <w:t xml:space="preserve"> </w:t>
      </w:r>
      <w:r>
        <w:rPr>
          <w:spacing w:val="4"/>
        </w:rPr>
        <w:t>范围确定为：属于高端装备产业的共</w:t>
      </w:r>
      <w:r>
        <w:rPr>
          <w:spacing w:val="-29"/>
        </w:rPr>
        <w:t xml:space="preserve"> </w:t>
      </w:r>
      <w:r>
        <w:rPr>
          <w:spacing w:val="4"/>
        </w:rPr>
        <w:t>70</w:t>
      </w:r>
      <w:r>
        <w:rPr>
          <w:spacing w:val="-57"/>
        </w:rPr>
        <w:t xml:space="preserve"> </w:t>
      </w:r>
      <w:r>
        <w:rPr>
          <w:spacing w:val="4"/>
        </w:rPr>
        <w:t>个国际专利分类（</w:t>
      </w:r>
      <w:r>
        <w:rPr>
          <w:spacing w:val="-74"/>
        </w:rPr>
        <w:t xml:space="preserve"> </w:t>
      </w:r>
      <w:r>
        <w:rPr/>
        <w:t>IPC</w:t>
      </w:r>
      <w:r>
        <w:rPr>
          <w:spacing w:val="4"/>
        </w:rPr>
        <w:t>）</w:t>
      </w:r>
      <w:r>
        <w:rPr/>
        <w:t xml:space="preserve"> </w:t>
      </w:r>
      <w:r>
        <w:rPr>
          <w:spacing w:val="6"/>
        </w:rPr>
        <w:t>主分类小类和</w:t>
      </w:r>
      <w:r>
        <w:rPr>
          <w:spacing w:val="-40"/>
        </w:rPr>
        <w:t xml:space="preserve"> </w:t>
      </w:r>
      <w:r>
        <w:rPr>
          <w:spacing w:val="6"/>
        </w:rPr>
        <w:t>29</w:t>
      </w:r>
      <w:r>
        <w:rPr>
          <w:spacing w:val="-60"/>
        </w:rPr>
        <w:t xml:space="preserve"> </w:t>
      </w:r>
      <w:r>
        <w:rPr>
          <w:spacing w:val="6"/>
        </w:rPr>
        <w:t>个洛迦诺分类小类。具体如下：</w:t>
      </w:r>
    </w:p>
    <w:p>
      <w:pPr>
        <w:ind w:left="2"/>
        <w:spacing w:before="29" w:line="440" w:lineRule="exact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  <w:position w:val="2"/>
        </w:rPr>
        <w:t>一、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IPC</w:t>
      </w:r>
      <w:r>
        <w:rPr>
          <w:rFonts w:ascii="Times New Roman" w:hAnsi="Times New Roman" w:eastAsia="Times New Roman" w:cs="Times New Roman"/>
          <w:sz w:val="31"/>
          <w:szCs w:val="31"/>
          <w:spacing w:val="22"/>
          <w:position w:val="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5"/>
          <w:position w:val="2"/>
        </w:rPr>
        <w:t>分类号（共</w:t>
      </w:r>
      <w:r>
        <w:rPr>
          <w:rFonts w:ascii="SimHei" w:hAnsi="SimHei" w:eastAsia="SimHei" w:cs="SimHei"/>
          <w:sz w:val="31"/>
          <w:szCs w:val="31"/>
          <w:spacing w:val="-6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  <w:position w:val="2"/>
        </w:rPr>
        <w:t>70 </w:t>
      </w:r>
      <w:r>
        <w:rPr>
          <w:rFonts w:ascii="SimHei" w:hAnsi="SimHei" w:eastAsia="SimHei" w:cs="SimHei"/>
          <w:sz w:val="31"/>
          <w:szCs w:val="31"/>
          <w:spacing w:val="5"/>
          <w:position w:val="2"/>
        </w:rPr>
        <w:t>个）</w:t>
      </w:r>
    </w:p>
    <w:p>
      <w:pPr>
        <w:ind w:left="2"/>
        <w:spacing w:before="139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4"/>
        </w:rPr>
        <w:drawing>
          <wp:inline distT="0" distB="0" distL="0" distR="0">
            <wp:extent cx="94227" cy="14704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14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高端装备产业领域</w:t>
      </w:r>
    </w:p>
    <w:p>
      <w:pPr>
        <w:spacing w:line="3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652" w:type="dxa"/>
        <w:tblInd w:w="8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289"/>
        <w:gridCol w:w="6601"/>
      </w:tblGrid>
      <w:tr>
        <w:trPr>
          <w:trHeight w:val="64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4"/>
              <w:spacing w:before="20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22" w:right="8" w:firstLine="43"/>
              <w:spacing w:before="38" w:line="229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IPC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主分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12"/>
              </w:rPr>
              <w:t>类（小类）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074"/>
              <w:spacing w:before="201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类名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48"/>
              <w:spacing w:before="213" w:line="187" w:lineRule="auto"/>
              <w:rPr/>
            </w:pPr>
            <w:r>
              <w:rPr>
                <w:b/>
                <w:bCs/>
                <w:spacing w:val="-3"/>
              </w:rPr>
              <w:t>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28"/>
              <w:spacing w:before="213" w:line="187" w:lineRule="auto"/>
              <w:rPr/>
            </w:pPr>
            <w:r>
              <w:rPr>
                <w:b/>
                <w:bCs/>
                <w:spacing w:val="3"/>
              </w:rPr>
              <w:t>A01B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466"/>
              <w:spacing w:before="178" w:line="229" w:lineRule="auto"/>
              <w:rPr/>
            </w:pPr>
            <w:r>
              <w:rPr>
                <w:b/>
                <w:bCs/>
                <w:spacing w:val="8"/>
              </w:rPr>
              <w:t>农业或林业的整地；一般农业机械或农具的部件、零件或附件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5"/>
              <w:spacing w:before="213" w:line="186" w:lineRule="auto"/>
              <w:rPr/>
            </w:pPr>
            <w:r>
              <w:rPr>
                <w:b/>
                <w:bCs/>
                <w:spacing w:val="-3"/>
              </w:rPr>
              <w:t>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28"/>
              <w:spacing w:before="212" w:line="187" w:lineRule="auto"/>
              <w:rPr/>
            </w:pPr>
            <w:r>
              <w:rPr>
                <w:b/>
                <w:bCs/>
                <w:spacing w:val="3"/>
              </w:rPr>
              <w:t>A01D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795"/>
              <w:spacing w:before="177" w:line="231" w:lineRule="auto"/>
              <w:rPr/>
            </w:pPr>
            <w:r>
              <w:rPr>
                <w:b/>
                <w:bCs/>
                <w:spacing w:val="3"/>
              </w:rPr>
              <w:t>收获；割草</w:t>
            </w:r>
          </w:p>
        </w:tc>
      </w:tr>
      <w:tr>
        <w:trPr>
          <w:trHeight w:val="57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7"/>
              <w:spacing w:before="214" w:line="186" w:lineRule="auto"/>
              <w:rPr/>
            </w:pPr>
            <w:r>
              <w:rPr>
                <w:b/>
                <w:bCs/>
                <w:spacing w:val="-3"/>
              </w:rPr>
              <w:t>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3" w:line="187" w:lineRule="auto"/>
              <w:rPr/>
            </w:pPr>
            <w:r>
              <w:rPr>
                <w:b/>
                <w:bCs/>
                <w:spacing w:val="2"/>
              </w:rPr>
              <w:t>B01D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100"/>
              <w:spacing w:before="178" w:line="231" w:lineRule="auto"/>
              <w:rPr/>
            </w:pPr>
            <w:r>
              <w:rPr>
                <w:b/>
                <w:bCs/>
                <w:spacing w:val="-1"/>
              </w:rPr>
              <w:t>分离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2"/>
              <w:spacing w:before="214" w:line="186" w:lineRule="auto"/>
              <w:rPr/>
            </w:pPr>
            <w:r>
              <w:rPr>
                <w:b/>
                <w:bCs/>
                <w:spacing w:val="-3"/>
              </w:rPr>
              <w:t>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4" w:line="186" w:lineRule="auto"/>
              <w:rPr/>
            </w:pPr>
            <w:r>
              <w:rPr>
                <w:b/>
                <w:bCs/>
                <w:spacing w:val="2"/>
              </w:rPr>
              <w:t>B02C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733"/>
              <w:spacing w:before="179" w:line="229" w:lineRule="auto"/>
              <w:rPr/>
            </w:pPr>
            <w:r>
              <w:rPr>
                <w:b/>
                <w:bCs/>
                <w:spacing w:val="7"/>
              </w:rPr>
              <w:t>一般破碎、研磨或粉碎；碾磨谷物</w:t>
            </w:r>
          </w:p>
        </w:tc>
      </w:tr>
      <w:tr>
        <w:trPr>
          <w:trHeight w:val="57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7"/>
              <w:spacing w:before="218" w:line="184" w:lineRule="auto"/>
              <w:rPr/>
            </w:pPr>
            <w:r>
              <w:rPr>
                <w:b/>
                <w:bCs/>
                <w:spacing w:val="-3"/>
              </w:rPr>
              <w:t>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B05B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054"/>
              <w:spacing w:before="179" w:line="231" w:lineRule="auto"/>
              <w:rPr/>
            </w:pPr>
            <w:r>
              <w:rPr>
                <w:b/>
                <w:bCs/>
                <w:spacing w:val="6"/>
              </w:rPr>
              <w:t>喷射装置；雾化装置；喷嘴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4"/>
              <w:spacing w:before="244" w:line="186" w:lineRule="auto"/>
              <w:rPr/>
            </w:pPr>
            <w:r>
              <w:rPr>
                <w:b/>
                <w:bCs/>
                <w:spacing w:val="-3"/>
              </w:rPr>
              <w:t>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4" w:line="186" w:lineRule="auto"/>
              <w:rPr/>
            </w:pPr>
            <w:r>
              <w:rPr>
                <w:b/>
                <w:bCs/>
                <w:spacing w:val="2"/>
              </w:rPr>
              <w:t>B07C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786" w:right="141" w:hanging="2624"/>
              <w:spacing w:before="52" w:line="261" w:lineRule="auto"/>
              <w:rPr/>
            </w:pPr>
            <w:r>
              <w:rPr>
                <w:b/>
                <w:bCs/>
                <w:spacing w:val="7"/>
              </w:rPr>
              <w:t>邮件分拣；单件物品的分选，或适于一件一件地分选的散装材料的分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4"/>
              </w:rPr>
              <w:t>选，如拣选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8"/>
              <w:spacing w:before="218" w:line="184" w:lineRule="auto"/>
              <w:rPr/>
            </w:pPr>
            <w:r>
              <w:rPr>
                <w:b/>
                <w:bCs/>
                <w:spacing w:val="-3"/>
              </w:rPr>
              <w:t>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5" w:line="187" w:lineRule="auto"/>
              <w:rPr/>
            </w:pPr>
            <w:r>
              <w:rPr>
                <w:b/>
                <w:bCs/>
                <w:spacing w:val="2"/>
              </w:rPr>
              <w:t>B21H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568"/>
              <w:spacing w:before="180" w:line="228" w:lineRule="auto"/>
              <w:rPr/>
            </w:pPr>
            <w:r>
              <w:rPr>
                <w:b/>
                <w:bCs/>
                <w:spacing w:val="8"/>
              </w:rPr>
              <w:t>用轧制方法制造特殊的金属物品，如螺钉、轮、环、桶、球</w:t>
            </w:r>
          </w:p>
        </w:tc>
      </w:tr>
      <w:tr>
        <w:trPr>
          <w:trHeight w:val="57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4"/>
              <w:spacing w:before="218" w:line="186" w:lineRule="auto"/>
              <w:rPr/>
            </w:pPr>
            <w:r>
              <w:rPr>
                <w:b/>
                <w:bCs/>
                <w:spacing w:val="-3"/>
              </w:rPr>
              <w:t>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7" w:lineRule="auto"/>
              <w:rPr/>
            </w:pPr>
            <w:r>
              <w:rPr>
                <w:b/>
                <w:bCs/>
                <w:spacing w:val="2"/>
              </w:rPr>
              <w:t>B21J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518"/>
              <w:spacing w:before="182" w:line="229" w:lineRule="auto"/>
              <w:rPr/>
            </w:pPr>
            <w:r>
              <w:rPr>
                <w:b/>
                <w:bCs/>
                <w:spacing w:val="7"/>
              </w:rPr>
              <w:t>锻造；锤击；金属压制；铆接；锻造炉</w:t>
            </w:r>
          </w:p>
        </w:tc>
      </w:tr>
      <w:tr>
        <w:trPr>
          <w:trHeight w:val="57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334"/>
              <w:spacing w:before="218" w:line="186" w:lineRule="auto"/>
              <w:rPr/>
            </w:pPr>
            <w:r>
              <w:rPr>
                <w:b/>
                <w:bCs/>
                <w:spacing w:val="-3"/>
              </w:rPr>
              <w:t>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7" w:lineRule="auto"/>
              <w:rPr/>
            </w:pPr>
            <w:r>
              <w:rPr>
                <w:b/>
                <w:bCs/>
                <w:spacing w:val="2"/>
              </w:rPr>
              <w:t>B21K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673"/>
              <w:spacing w:before="182" w:line="228" w:lineRule="auto"/>
              <w:rPr/>
            </w:pPr>
            <w:r>
              <w:rPr>
                <w:b/>
                <w:bCs/>
                <w:spacing w:val="8"/>
              </w:rPr>
              <w:t>锻件或金属压制件的制造，如马蹄铁、铆钉、螺栓或轮子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365" w:bottom="1626" w:left="1601" w:header="0" w:footer="13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6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289"/>
        <w:gridCol w:w="6601"/>
      </w:tblGrid>
      <w:tr>
        <w:trPr>
          <w:trHeight w:val="64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4"/>
              <w:spacing w:before="20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22" w:right="8" w:firstLine="43"/>
              <w:spacing w:before="41" w:line="22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IPC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主分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12"/>
              </w:rPr>
              <w:t>类（小类）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074"/>
              <w:spacing w:before="20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类名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14" w:line="187" w:lineRule="auto"/>
              <w:rPr/>
            </w:pPr>
            <w:r>
              <w:rPr>
                <w:b/>
                <w:bCs/>
                <w:spacing w:val="-9"/>
              </w:rPr>
              <w:t>10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5" w:line="186" w:lineRule="auto"/>
              <w:rPr/>
            </w:pPr>
            <w:r>
              <w:rPr>
                <w:b/>
                <w:bCs/>
                <w:spacing w:val="2"/>
              </w:rPr>
              <w:t>B22C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889"/>
              <w:spacing w:before="178" w:line="232" w:lineRule="auto"/>
              <w:rPr/>
            </w:pPr>
            <w:r>
              <w:rPr>
                <w:b/>
                <w:bCs/>
                <w:spacing w:val="5"/>
              </w:rPr>
              <w:t>铸造造型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13" w:line="187" w:lineRule="auto"/>
              <w:rPr/>
            </w:pPr>
            <w:r>
              <w:rPr>
                <w:b/>
                <w:bCs/>
                <w:spacing w:val="-9"/>
              </w:rPr>
              <w:t>11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4" w:line="186" w:lineRule="auto"/>
              <w:rPr/>
            </w:pPr>
            <w:r>
              <w:rPr>
                <w:b/>
                <w:bCs/>
                <w:spacing w:val="2"/>
              </w:rPr>
              <w:t>B23B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789"/>
              <w:spacing w:before="178" w:line="228" w:lineRule="auto"/>
              <w:rPr/>
            </w:pPr>
            <w:r>
              <w:rPr>
                <w:b/>
                <w:bCs/>
                <w:spacing w:val="4"/>
              </w:rPr>
              <w:t>车削；镗削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14" w:line="187" w:lineRule="auto"/>
              <w:rPr/>
            </w:pPr>
            <w:r>
              <w:rPr>
                <w:b/>
                <w:bCs/>
                <w:spacing w:val="-9"/>
              </w:rPr>
              <w:t>12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5" w:line="186" w:lineRule="auto"/>
              <w:rPr/>
            </w:pPr>
            <w:r>
              <w:rPr>
                <w:b/>
                <w:bCs/>
                <w:spacing w:val="2"/>
              </w:rPr>
              <w:t>B23C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099"/>
              <w:spacing w:before="179" w:line="232" w:lineRule="auto"/>
              <w:rPr/>
            </w:pPr>
            <w:r>
              <w:rPr>
                <w:b/>
                <w:bCs/>
              </w:rPr>
              <w:t>铣削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42" w:line="187" w:lineRule="auto"/>
              <w:rPr/>
            </w:pPr>
            <w:r>
              <w:rPr>
                <w:b/>
                <w:bCs/>
                <w:spacing w:val="-9"/>
              </w:rPr>
              <w:t>13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3" w:line="186" w:lineRule="auto"/>
              <w:rPr/>
            </w:pPr>
            <w:r>
              <w:rPr>
                <w:b/>
                <w:bCs/>
                <w:spacing w:val="2"/>
              </w:rPr>
              <w:t>B23D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740" w:right="141" w:hanging="1592"/>
              <w:spacing w:before="50" w:line="262" w:lineRule="auto"/>
              <w:rPr/>
            </w:pPr>
            <w:r>
              <w:rPr>
                <w:b/>
                <w:bCs/>
                <w:spacing w:val="8"/>
              </w:rPr>
              <w:t>刨削；插削；剪切；拉削；锯；锉削；刮削；其他类目不包括的用切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7"/>
              </w:rPr>
              <w:t>除材料方式对金属加工的类似操作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14" w:line="187" w:lineRule="auto"/>
              <w:rPr/>
            </w:pPr>
            <w:r>
              <w:rPr>
                <w:b/>
                <w:bCs/>
                <w:spacing w:val="-9"/>
              </w:rPr>
              <w:t>14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5" w:line="186" w:lineRule="auto"/>
              <w:rPr/>
            </w:pPr>
            <w:r>
              <w:rPr>
                <w:b/>
                <w:bCs/>
                <w:spacing w:val="2"/>
              </w:rPr>
              <w:t>B23F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472"/>
              <w:spacing w:before="179" w:line="228" w:lineRule="auto"/>
              <w:rPr/>
            </w:pPr>
            <w:r>
              <w:rPr>
                <w:b/>
                <w:bCs/>
                <w:spacing w:val="6"/>
              </w:rPr>
              <w:t>齿轮或齿条的制造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15" w:line="187" w:lineRule="auto"/>
              <w:rPr/>
            </w:pPr>
            <w:r>
              <w:rPr>
                <w:b/>
                <w:bCs/>
                <w:spacing w:val="-9"/>
              </w:rPr>
              <w:t>15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B23G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676"/>
              <w:spacing w:before="180" w:line="230" w:lineRule="auto"/>
              <w:rPr/>
            </w:pPr>
            <w:r>
              <w:rPr>
                <w:b/>
                <w:bCs/>
                <w:spacing w:val="8"/>
              </w:rPr>
              <w:t>螺纹切制；螺钉、螺栓头或螺母的加工，及其有关的</w:t>
            </w:r>
            <w:r>
              <w:rPr>
                <w:b/>
                <w:bCs/>
                <w:spacing w:val="7"/>
              </w:rPr>
              <w:t>加工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43" w:line="187" w:lineRule="auto"/>
              <w:rPr/>
            </w:pPr>
            <w:r>
              <w:rPr>
                <w:b/>
                <w:bCs/>
                <w:spacing w:val="-9"/>
              </w:rPr>
              <w:t>16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4" w:line="186" w:lineRule="auto"/>
              <w:rPr/>
            </w:pPr>
            <w:r>
              <w:rPr>
                <w:b/>
                <w:bCs/>
                <w:spacing w:val="2"/>
              </w:rPr>
              <w:t>B23H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729" w:right="141" w:hanging="1583"/>
              <w:spacing w:before="52" w:line="261" w:lineRule="auto"/>
              <w:rPr/>
            </w:pPr>
            <w:r>
              <w:rPr>
                <w:b/>
                <w:bCs/>
                <w:spacing w:val="7"/>
              </w:rPr>
              <w:t>用电极代替刀具，</w:t>
            </w:r>
            <w:r>
              <w:rPr>
                <w:spacing w:val="-57"/>
              </w:rPr>
              <w:t xml:space="preserve"> </w:t>
            </w:r>
            <w:r>
              <w:rPr>
                <w:b/>
                <w:bCs/>
                <w:spacing w:val="7"/>
              </w:rPr>
              <w:t>以电流高度集中的作用在工</w:t>
            </w:r>
            <w:r>
              <w:rPr>
                <w:b/>
                <w:bCs/>
                <w:spacing w:val="6"/>
              </w:rPr>
              <w:t>件上的金属加工；这种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加工与其他方式的金属加工的组合</w:t>
            </w:r>
          </w:p>
        </w:tc>
      </w:tr>
      <w:tr>
        <w:trPr>
          <w:trHeight w:val="940" w:hRule="atLeast"/>
        </w:trPr>
        <w:tc>
          <w:tcPr>
            <w:tcW w:w="76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5"/>
              <w:spacing w:before="65" w:line="187" w:lineRule="auto"/>
              <w:rPr/>
            </w:pPr>
            <w:r>
              <w:rPr>
                <w:b/>
                <w:bCs/>
                <w:spacing w:val="-9"/>
              </w:rPr>
              <w:t>17</w:t>
            </w:r>
          </w:p>
        </w:tc>
        <w:tc>
          <w:tcPr>
            <w:tcW w:w="1289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/>
              <w:spacing w:before="65" w:line="187" w:lineRule="auto"/>
              <w:rPr/>
            </w:pPr>
            <w:r>
              <w:rPr>
                <w:b/>
                <w:bCs/>
                <w:spacing w:val="2"/>
              </w:rPr>
              <w:t>B23Q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46"/>
              <w:spacing w:before="52" w:line="230" w:lineRule="auto"/>
              <w:rPr/>
            </w:pPr>
            <w:r>
              <w:rPr>
                <w:b/>
                <w:bCs/>
                <w:spacing w:val="7"/>
              </w:rPr>
              <w:t>机床的零件、部件或附件，如仿形装置或控制装置</w:t>
            </w:r>
            <w:r>
              <w:rPr>
                <w:b/>
                <w:bCs/>
                <w:spacing w:val="6"/>
              </w:rPr>
              <w:t>；</w:t>
            </w:r>
            <w:r>
              <w:rPr>
                <w:spacing w:val="-59"/>
              </w:rPr>
              <w:t xml:space="preserve"> </w:t>
            </w:r>
            <w:r>
              <w:rPr>
                <w:b/>
                <w:bCs/>
                <w:spacing w:val="6"/>
              </w:rPr>
              <w:t>以特殊零件或部</w:t>
            </w:r>
          </w:p>
          <w:p>
            <w:pPr>
              <w:pStyle w:val="TableText"/>
              <w:ind w:left="146"/>
              <w:spacing w:before="62" w:line="230" w:lineRule="auto"/>
              <w:rPr/>
            </w:pPr>
            <w:r>
              <w:rPr>
                <w:b/>
                <w:bCs/>
                <w:spacing w:val="8"/>
              </w:rPr>
              <w:t>件的结构为特征的通用机床；不针对某一特殊金属加工用途的金属加</w:t>
            </w:r>
          </w:p>
          <w:p>
            <w:pPr>
              <w:pStyle w:val="TableText"/>
              <w:ind w:left="2366"/>
              <w:spacing w:before="62" w:line="231" w:lineRule="auto"/>
              <w:rPr/>
            </w:pPr>
            <w:r>
              <w:rPr>
                <w:b/>
                <w:bCs/>
                <w:spacing w:val="6"/>
              </w:rPr>
              <w:t>工机床的组合或联合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15" w:line="187" w:lineRule="auto"/>
              <w:rPr/>
            </w:pPr>
            <w:r>
              <w:rPr>
                <w:b/>
                <w:bCs/>
                <w:spacing w:val="-9"/>
              </w:rPr>
              <w:t>18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B24B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622"/>
              <w:spacing w:before="180" w:line="231" w:lineRule="auto"/>
              <w:rPr/>
            </w:pPr>
            <w:r>
              <w:rPr>
                <w:b/>
                <w:bCs/>
                <w:spacing w:val="7"/>
              </w:rPr>
              <w:t>用于磨削或抛光的机床、装置或工艺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5"/>
              <w:spacing w:before="245" w:line="187" w:lineRule="auto"/>
              <w:rPr/>
            </w:pPr>
            <w:r>
              <w:rPr>
                <w:b/>
                <w:bCs/>
                <w:spacing w:val="-9"/>
              </w:rPr>
              <w:t>19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6" w:line="186" w:lineRule="auto"/>
              <w:rPr/>
            </w:pPr>
            <w:r>
              <w:rPr>
                <w:b/>
                <w:bCs/>
                <w:spacing w:val="2"/>
              </w:rPr>
              <w:t>B25B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205" w:right="141" w:hanging="3054"/>
              <w:spacing w:before="54" w:line="260" w:lineRule="auto"/>
              <w:rPr/>
            </w:pPr>
            <w:r>
              <w:rPr>
                <w:b/>
                <w:bCs/>
                <w:spacing w:val="8"/>
              </w:rPr>
              <w:t>不包含在其他类目中的用于紧固、连接、拆卸或夹持的工具或台</w:t>
            </w:r>
            <w:r>
              <w:rPr>
                <w:b/>
                <w:bCs/>
                <w:spacing w:val="7"/>
              </w:rPr>
              <w:t>式设</w:t>
            </w:r>
            <w:r>
              <w:rPr/>
              <w:t xml:space="preserve"> </w:t>
            </w:r>
            <w:r>
              <w:rPr>
                <w:b/>
                <w:bCs/>
                <w:spacing w:val="-3"/>
              </w:rPr>
              <w:t>备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8" w:line="186" w:lineRule="auto"/>
              <w:rPr/>
            </w:pPr>
            <w:r>
              <w:rPr>
                <w:b/>
                <w:bCs/>
                <w:spacing w:val="-2"/>
              </w:rPr>
              <w:t>20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8" w:line="186" w:lineRule="auto"/>
              <w:rPr/>
            </w:pPr>
            <w:r>
              <w:rPr>
                <w:b/>
                <w:bCs/>
                <w:spacing w:val="2"/>
              </w:rPr>
              <w:t>B25J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939"/>
              <w:spacing w:before="183" w:line="229" w:lineRule="auto"/>
              <w:rPr/>
            </w:pPr>
            <w:r>
              <w:rPr>
                <w:b/>
                <w:bCs/>
                <w:spacing w:val="7"/>
              </w:rPr>
              <w:t>机械手；装有操纵装置的容器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6" w:line="187" w:lineRule="auto"/>
              <w:rPr/>
            </w:pPr>
            <w:r>
              <w:rPr>
                <w:b/>
                <w:bCs/>
                <w:spacing w:val="-2"/>
              </w:rPr>
              <w:t>21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6" w:lineRule="auto"/>
              <w:rPr/>
            </w:pPr>
            <w:r>
              <w:rPr>
                <w:b/>
                <w:bCs/>
                <w:spacing w:val="2"/>
              </w:rPr>
              <w:t>B29L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152"/>
              <w:spacing w:before="181" w:line="230" w:lineRule="auto"/>
              <w:rPr/>
            </w:pPr>
            <w:r>
              <w:rPr>
                <w:b/>
                <w:bCs/>
                <w:spacing w:val="6"/>
              </w:rPr>
              <w:t>涉及特殊制品、与小类</w:t>
            </w:r>
            <w:r>
              <w:rPr>
                <w:spacing w:val="-41"/>
              </w:rPr>
              <w:t xml:space="preserve"> </w:t>
            </w:r>
            <w:r>
              <w:rPr>
                <w:b/>
                <w:bCs/>
                <w:spacing w:val="6"/>
              </w:rPr>
              <w:t>B29C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联合使用的引得表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9" w:line="186" w:lineRule="auto"/>
              <w:rPr/>
            </w:pPr>
            <w:r>
              <w:rPr>
                <w:b/>
                <w:bCs/>
                <w:spacing w:val="-2"/>
              </w:rPr>
              <w:t>22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9" w:line="186" w:lineRule="auto"/>
              <w:rPr/>
            </w:pPr>
            <w:r>
              <w:rPr>
                <w:b/>
                <w:bCs/>
                <w:spacing w:val="2"/>
              </w:rPr>
              <w:t>B30B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311"/>
              <w:spacing w:before="183" w:line="228" w:lineRule="auto"/>
              <w:rPr/>
            </w:pPr>
            <w:r>
              <w:rPr>
                <w:b/>
                <w:bCs/>
                <w:spacing w:val="7"/>
              </w:rPr>
              <w:t>一般压力机；不包含在其他类目中的压力机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8" w:line="186" w:lineRule="auto"/>
              <w:rPr/>
            </w:pPr>
            <w:r>
              <w:rPr>
                <w:b/>
                <w:bCs/>
                <w:spacing w:val="-2"/>
              </w:rPr>
              <w:t>23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7" w:lineRule="auto"/>
              <w:rPr/>
            </w:pPr>
            <w:r>
              <w:rPr>
                <w:b/>
                <w:bCs/>
                <w:spacing w:val="2"/>
              </w:rPr>
              <w:t>B41J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48"/>
              <w:spacing w:before="181" w:line="229" w:lineRule="auto"/>
              <w:rPr/>
            </w:pPr>
            <w:r>
              <w:rPr>
                <w:b/>
                <w:bCs/>
                <w:spacing w:val="8"/>
              </w:rPr>
              <w:t>打字机；选择性印刷机构，即不用印版的印刷机构；印刷错误的修正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48" w:line="186" w:lineRule="auto"/>
              <w:rPr/>
            </w:pPr>
            <w:r>
              <w:rPr>
                <w:b/>
                <w:bCs/>
                <w:spacing w:val="-2"/>
              </w:rPr>
              <w:t>24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8" w:line="186" w:lineRule="auto"/>
              <w:rPr/>
            </w:pPr>
            <w:r>
              <w:rPr>
                <w:b/>
                <w:bCs/>
                <w:spacing w:val="2"/>
              </w:rPr>
              <w:t>B60L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626" w:right="55" w:hanging="486"/>
              <w:spacing w:before="55" w:line="260" w:lineRule="auto"/>
              <w:rPr/>
            </w:pPr>
            <w:r>
              <w:rPr>
                <w:b/>
                <w:bCs/>
                <w:spacing w:val="4"/>
              </w:rPr>
              <w:t>电动车辆动力装置；车辆辅助装备的供电；一般车辆的电力制动系统；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6"/>
              </w:rPr>
              <w:t>车辆的磁悬置或悬浮；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6"/>
              </w:rPr>
              <w:t>电动车辆的监控操作变量;电力牵引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9" w:line="186" w:lineRule="auto"/>
              <w:rPr/>
            </w:pPr>
            <w:r>
              <w:rPr>
                <w:b/>
                <w:bCs/>
                <w:spacing w:val="-2"/>
              </w:rPr>
              <w:t>25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8" w:line="187" w:lineRule="auto"/>
              <w:rPr/>
            </w:pPr>
            <w:r>
              <w:rPr>
                <w:b/>
                <w:bCs/>
                <w:spacing w:val="2"/>
              </w:rPr>
              <w:t>B61D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047"/>
              <w:spacing w:before="183" w:line="228" w:lineRule="auto"/>
              <w:rPr/>
            </w:pPr>
            <w:r>
              <w:rPr>
                <w:b/>
                <w:bCs/>
                <w:spacing w:val="7"/>
              </w:rPr>
              <w:t>铁路车辆的种类或车体部件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8" w:line="186" w:lineRule="auto"/>
              <w:rPr/>
            </w:pPr>
            <w:r>
              <w:rPr>
                <w:b/>
                <w:bCs/>
                <w:spacing w:val="-2"/>
              </w:rPr>
              <w:t>26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7" w:lineRule="auto"/>
              <w:rPr/>
            </w:pPr>
            <w:r>
              <w:rPr>
                <w:b/>
                <w:bCs/>
                <w:spacing w:val="2"/>
              </w:rPr>
              <w:t>B61L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732"/>
              <w:spacing w:before="182" w:line="229" w:lineRule="auto"/>
              <w:rPr/>
            </w:pPr>
            <w:r>
              <w:rPr>
                <w:b/>
                <w:bCs/>
                <w:spacing w:val="7"/>
              </w:rPr>
              <w:t>铁路交通管理；保证铁路交通安全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9" w:line="186" w:lineRule="auto"/>
              <w:rPr/>
            </w:pPr>
            <w:r>
              <w:rPr>
                <w:b/>
                <w:bCs/>
                <w:spacing w:val="-2"/>
              </w:rPr>
              <w:t>27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9" w:line="186" w:lineRule="auto"/>
              <w:rPr/>
            </w:pPr>
            <w:r>
              <w:rPr>
                <w:b/>
                <w:bCs/>
                <w:spacing w:val="2"/>
              </w:rPr>
              <w:t>B62D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678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机动车；挂车</w:t>
            </w:r>
          </w:p>
        </w:tc>
      </w:tr>
      <w:tr>
        <w:trPr>
          <w:trHeight w:val="63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47" w:line="186" w:lineRule="auto"/>
              <w:rPr/>
            </w:pPr>
            <w:r>
              <w:rPr>
                <w:b/>
                <w:bCs/>
                <w:spacing w:val="-2"/>
              </w:rPr>
              <w:t>28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7" w:line="186" w:lineRule="auto"/>
              <w:rPr/>
            </w:pPr>
            <w:r>
              <w:rPr>
                <w:b/>
                <w:bCs/>
                <w:spacing w:val="2"/>
              </w:rPr>
              <w:t>B63C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833" w:right="55" w:hanging="1715"/>
              <w:spacing w:before="55" w:line="261" w:lineRule="auto"/>
              <w:rPr/>
            </w:pPr>
            <w:r>
              <w:rPr>
                <w:b/>
                <w:bCs/>
                <w:spacing w:val="5"/>
              </w:rPr>
              <w:t>船只下水，拖出或进干船坞；水中救生；用于水下居住或作业的设备；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用于打捞或搜索水下目标的装置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6" w:h="16839"/>
          <w:pgMar w:top="1431" w:right="1568" w:bottom="1626" w:left="1680" w:header="0" w:footer="13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6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289"/>
        <w:gridCol w:w="6601"/>
      </w:tblGrid>
      <w:tr>
        <w:trPr>
          <w:trHeight w:val="64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4"/>
              <w:spacing w:before="20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22" w:right="8" w:firstLine="43"/>
              <w:spacing w:before="41" w:line="22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IPC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主分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12"/>
              </w:rPr>
              <w:t>类（小类）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074"/>
              <w:spacing w:before="20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类名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3"/>
              <w:spacing w:before="215" w:line="186" w:lineRule="auto"/>
              <w:rPr/>
            </w:pPr>
            <w:r>
              <w:rPr>
                <w:b/>
                <w:bCs/>
                <w:spacing w:val="-2"/>
              </w:rPr>
              <w:t>29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5" w:line="186" w:lineRule="auto"/>
              <w:rPr/>
            </w:pPr>
            <w:r>
              <w:rPr>
                <w:b/>
                <w:bCs/>
                <w:spacing w:val="2"/>
              </w:rPr>
              <w:t>B63H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045"/>
              <w:spacing w:before="179" w:line="230" w:lineRule="auto"/>
              <w:rPr/>
            </w:pPr>
            <w:r>
              <w:rPr>
                <w:b/>
                <w:bCs/>
                <w:spacing w:val="7"/>
              </w:rPr>
              <w:t>船舶的推进装置或操舵装置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4" w:line="186" w:lineRule="auto"/>
              <w:rPr/>
            </w:pPr>
            <w:r>
              <w:rPr>
                <w:b/>
                <w:bCs/>
                <w:spacing w:val="-3"/>
              </w:rPr>
              <w:t>30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4" w:line="186" w:lineRule="auto"/>
              <w:rPr/>
            </w:pPr>
            <w:r>
              <w:rPr>
                <w:b/>
                <w:bCs/>
                <w:spacing w:val="2"/>
              </w:rPr>
              <w:t>B64C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578"/>
              <w:spacing w:before="177" w:line="231" w:lineRule="auto"/>
              <w:rPr/>
            </w:pPr>
            <w:r>
              <w:rPr>
                <w:b/>
                <w:bCs/>
                <w:spacing w:val="5"/>
              </w:rPr>
              <w:t>飞机；直升飞机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43" w:line="187" w:lineRule="auto"/>
              <w:rPr/>
            </w:pPr>
            <w:r>
              <w:rPr>
                <w:b/>
                <w:bCs/>
                <w:spacing w:val="-3"/>
              </w:rPr>
              <w:t>31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4" w:line="186" w:lineRule="auto"/>
              <w:rPr/>
            </w:pPr>
            <w:r>
              <w:rPr>
                <w:b/>
                <w:bCs/>
                <w:spacing w:val="2"/>
              </w:rPr>
              <w:t>B64D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623" w:right="141" w:hanging="1477"/>
              <w:spacing w:before="52" w:line="261" w:lineRule="auto"/>
              <w:rPr/>
            </w:pPr>
            <w:r>
              <w:rPr>
                <w:b/>
                <w:bCs/>
                <w:spacing w:val="8"/>
              </w:rPr>
              <w:t>用于与飞机配合或装到飞机上的设备；飞行服；降落伞；动力装置或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7"/>
              </w:rPr>
              <w:t>推进传动装置在飞机中的配置或安装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6" w:line="186" w:lineRule="auto"/>
              <w:rPr/>
            </w:pPr>
            <w:r>
              <w:rPr>
                <w:b/>
                <w:bCs/>
                <w:spacing w:val="-3"/>
              </w:rPr>
              <w:t>32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B64G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629"/>
              <w:spacing w:before="180" w:line="229" w:lineRule="auto"/>
              <w:rPr/>
            </w:pPr>
            <w:r>
              <w:rPr>
                <w:b/>
                <w:bCs/>
                <w:spacing w:val="7"/>
              </w:rPr>
              <w:t>宇宙航行；及其所用的飞行器或设备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5" w:line="186" w:lineRule="auto"/>
              <w:rPr/>
            </w:pPr>
            <w:r>
              <w:rPr>
                <w:b/>
                <w:bCs/>
                <w:spacing w:val="-3"/>
              </w:rPr>
              <w:t>33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5" w:line="186" w:lineRule="auto"/>
              <w:rPr/>
            </w:pPr>
            <w:r>
              <w:rPr>
                <w:b/>
                <w:bCs/>
                <w:spacing w:val="2"/>
              </w:rPr>
              <w:t>B65B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893"/>
              <w:spacing w:before="178" w:line="229" w:lineRule="auto"/>
              <w:rPr/>
            </w:pPr>
            <w:r>
              <w:rPr>
                <w:b/>
                <w:bCs/>
                <w:spacing w:val="7"/>
              </w:rPr>
              <w:t>包装物件或物料的机械，装置或设备，或方法；启封</w:t>
            </w:r>
          </w:p>
        </w:tc>
      </w:tr>
      <w:tr>
        <w:trPr>
          <w:trHeight w:val="940" w:hRule="atLeast"/>
        </w:trPr>
        <w:tc>
          <w:tcPr>
            <w:tcW w:w="762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65" w:line="186" w:lineRule="auto"/>
              <w:rPr/>
            </w:pPr>
            <w:r>
              <w:rPr>
                <w:b/>
                <w:bCs/>
                <w:spacing w:val="-3"/>
              </w:rPr>
              <w:t>34</w:t>
            </w:r>
          </w:p>
        </w:tc>
        <w:tc>
          <w:tcPr>
            <w:tcW w:w="128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0"/>
              <w:spacing w:before="65" w:line="186" w:lineRule="auto"/>
              <w:rPr/>
            </w:pPr>
            <w:r>
              <w:rPr>
                <w:b/>
                <w:bCs/>
                <w:spacing w:val="2"/>
              </w:rPr>
              <w:t>B65D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46"/>
              <w:spacing w:before="53" w:line="228" w:lineRule="auto"/>
              <w:rPr/>
            </w:pPr>
            <w:r>
              <w:rPr>
                <w:b/>
                <w:bCs/>
                <w:spacing w:val="8"/>
              </w:rPr>
              <w:t>用于物件或物料贮存或运输的容器，如袋、桶、瓶子、</w:t>
            </w:r>
            <w:r>
              <w:rPr>
                <w:b/>
                <w:bCs/>
                <w:spacing w:val="7"/>
              </w:rPr>
              <w:t>箱盒、罐头、</w:t>
            </w:r>
          </w:p>
          <w:p>
            <w:pPr>
              <w:pStyle w:val="TableText"/>
              <w:ind w:left="1976" w:right="141" w:hanging="1827"/>
              <w:spacing w:before="64" w:line="261" w:lineRule="auto"/>
              <w:rPr/>
            </w:pPr>
            <w:r>
              <w:rPr>
                <w:b/>
                <w:bCs/>
                <w:spacing w:val="6"/>
              </w:rPr>
              <w:t>纸板箱、板条箱、</w:t>
            </w:r>
            <w:r>
              <w:rPr>
                <w:spacing w:val="-40"/>
              </w:rPr>
              <w:t xml:space="preserve"> </w:t>
            </w:r>
            <w:r>
              <w:rPr>
                <w:b/>
                <w:bCs/>
                <w:spacing w:val="6"/>
              </w:rPr>
              <w:t>圆桶、罐、槽、料仓、运输容器；所用的附件、封</w:t>
            </w:r>
            <w:r>
              <w:rPr/>
              <w:t xml:space="preserve"> </w:t>
            </w:r>
            <w:r>
              <w:rPr>
                <w:b/>
                <w:bCs/>
                <w:spacing w:val="4"/>
              </w:rPr>
              <w:t>口或配件；包装元件；包装件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45" w:line="186" w:lineRule="auto"/>
              <w:rPr/>
            </w:pPr>
            <w:r>
              <w:rPr>
                <w:b/>
                <w:bCs/>
                <w:spacing w:val="-3"/>
              </w:rPr>
              <w:t>35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5" w:line="186" w:lineRule="auto"/>
              <w:rPr/>
            </w:pPr>
            <w:r>
              <w:rPr>
                <w:b/>
                <w:bCs/>
                <w:spacing w:val="2"/>
              </w:rPr>
              <w:t>B65G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795" w:right="141" w:hanging="2647"/>
              <w:spacing w:before="54" w:line="260" w:lineRule="auto"/>
              <w:rPr/>
            </w:pPr>
            <w:r>
              <w:rPr>
                <w:b/>
                <w:bCs/>
                <w:spacing w:val="8"/>
              </w:rPr>
              <w:t>运输或贮存装置，例如装载或倾卸用输送机、车间输送机系统或气动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3"/>
              </w:rPr>
              <w:t>管道输送机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7" w:line="186" w:lineRule="auto"/>
              <w:rPr/>
            </w:pPr>
            <w:r>
              <w:rPr>
                <w:b/>
                <w:bCs/>
                <w:spacing w:val="-3"/>
              </w:rPr>
              <w:t>36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6" w:lineRule="auto"/>
              <w:rPr/>
            </w:pPr>
            <w:r>
              <w:rPr>
                <w:b/>
                <w:bCs/>
                <w:spacing w:val="2"/>
              </w:rPr>
              <w:t>B65H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204"/>
              <w:spacing w:before="181" w:line="229" w:lineRule="auto"/>
              <w:rPr/>
            </w:pPr>
            <w:r>
              <w:rPr>
                <w:b/>
                <w:bCs/>
                <w:spacing w:val="7"/>
              </w:rPr>
              <w:t>搬运薄的或细丝状材料，如薄板、条材、缆索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6" w:line="186" w:lineRule="auto"/>
              <w:rPr/>
            </w:pPr>
            <w:r>
              <w:rPr>
                <w:b/>
                <w:bCs/>
                <w:spacing w:val="-3"/>
              </w:rPr>
              <w:t>37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B66C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58"/>
              <w:spacing w:before="180" w:line="228" w:lineRule="auto"/>
              <w:rPr/>
            </w:pPr>
            <w:r>
              <w:rPr>
                <w:b/>
                <w:bCs/>
                <w:spacing w:val="8"/>
              </w:rPr>
              <w:t>起重机；用于起重机、绞盘、绞车或滑车的载荷吊挂元件或装置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8" w:line="186" w:lineRule="auto"/>
              <w:rPr/>
            </w:pPr>
            <w:r>
              <w:rPr>
                <w:b/>
                <w:bCs/>
                <w:spacing w:val="-3"/>
              </w:rPr>
              <w:t>38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8" w:line="186" w:lineRule="auto"/>
              <w:rPr/>
            </w:pPr>
            <w:r>
              <w:rPr>
                <w:b/>
                <w:bCs/>
                <w:spacing w:val="2"/>
              </w:rPr>
              <w:t>B66D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520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绞盘；绞车；滑车，如滑轮组；起重机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45" w:line="186" w:lineRule="auto"/>
              <w:rPr/>
            </w:pPr>
            <w:r>
              <w:rPr>
                <w:b/>
                <w:bCs/>
                <w:spacing w:val="-3"/>
              </w:rPr>
              <w:t>39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45" w:line="186" w:lineRule="auto"/>
              <w:rPr/>
            </w:pPr>
            <w:r>
              <w:rPr>
                <w:b/>
                <w:bCs/>
                <w:spacing w:val="2"/>
              </w:rPr>
              <w:t>B66F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942" w:right="141" w:hanging="1791"/>
              <w:spacing w:before="53" w:line="261" w:lineRule="auto"/>
              <w:rPr/>
            </w:pPr>
            <w:r>
              <w:rPr>
                <w:b/>
                <w:bCs/>
                <w:spacing w:val="8"/>
              </w:rPr>
              <w:t>不包含在其他类目中的卷扬、提升、牵引或推动，如把提升力或</w:t>
            </w:r>
            <w:r>
              <w:rPr>
                <w:b/>
                <w:bCs/>
                <w:spacing w:val="7"/>
              </w:rPr>
              <w:t>推动</w:t>
            </w:r>
            <w:r>
              <w:rPr/>
              <w:t xml:space="preserve"> </w:t>
            </w:r>
            <w:r>
              <w:rPr>
                <w:b/>
                <w:bCs/>
                <w:spacing w:val="7"/>
              </w:rPr>
              <w:t>力直接作用于载荷表面的装置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6" w:line="186" w:lineRule="auto"/>
              <w:rPr/>
            </w:pPr>
            <w:r>
              <w:rPr>
                <w:b/>
                <w:bCs/>
                <w:spacing w:val="-1"/>
              </w:rPr>
              <w:t>40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5" w:line="187" w:lineRule="auto"/>
              <w:rPr/>
            </w:pPr>
            <w:r>
              <w:rPr>
                <w:b/>
                <w:bCs/>
                <w:spacing w:val="2"/>
              </w:rPr>
              <w:t>E01B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099"/>
              <w:spacing w:before="181" w:line="229" w:lineRule="auto"/>
              <w:rPr/>
            </w:pPr>
            <w:r>
              <w:rPr>
                <w:b/>
                <w:bCs/>
                <w:spacing w:val="7"/>
              </w:rPr>
              <w:t>铁路轨道；铁路轨道附件；铺设各种铁路的机器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7" w:line="187" w:lineRule="auto"/>
              <w:rPr/>
            </w:pPr>
            <w:r>
              <w:rPr>
                <w:b/>
                <w:bCs/>
                <w:spacing w:val="-1"/>
              </w:rPr>
              <w:t>41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8" w:line="186" w:lineRule="auto"/>
              <w:rPr/>
            </w:pPr>
            <w:r>
              <w:rPr>
                <w:b/>
                <w:bCs/>
                <w:spacing w:val="2"/>
              </w:rPr>
              <w:t>E02F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783"/>
              <w:spacing w:before="181" w:line="231" w:lineRule="auto"/>
              <w:rPr/>
            </w:pPr>
            <w:r>
              <w:rPr>
                <w:b/>
                <w:bCs/>
                <w:spacing w:val="5"/>
              </w:rPr>
              <w:t>挖掘；疏浚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7" w:line="186" w:lineRule="auto"/>
              <w:rPr/>
            </w:pPr>
            <w:r>
              <w:rPr>
                <w:b/>
                <w:bCs/>
                <w:spacing w:val="-1"/>
              </w:rPr>
              <w:t>42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7" w:line="186" w:lineRule="auto"/>
              <w:rPr/>
            </w:pPr>
            <w:r>
              <w:rPr>
                <w:b/>
                <w:bCs/>
                <w:spacing w:val="2"/>
              </w:rPr>
              <w:t>F04D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790"/>
              <w:spacing w:before="180" w:line="231" w:lineRule="auto"/>
              <w:rPr/>
            </w:pPr>
            <w:r>
              <w:rPr>
                <w:b/>
                <w:bCs/>
                <w:spacing w:val="4"/>
              </w:rPr>
              <w:t>非变容式泵</w:t>
            </w:r>
          </w:p>
        </w:tc>
      </w:tr>
      <w:tr>
        <w:trPr>
          <w:trHeight w:val="940" w:hRule="atLeast"/>
        </w:trPr>
        <w:tc>
          <w:tcPr>
            <w:tcW w:w="76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65" w:line="186" w:lineRule="auto"/>
              <w:rPr/>
            </w:pPr>
            <w:r>
              <w:rPr>
                <w:b/>
                <w:bCs/>
                <w:spacing w:val="-1"/>
              </w:rPr>
              <w:t>43</w:t>
            </w:r>
          </w:p>
        </w:tc>
        <w:tc>
          <w:tcPr>
            <w:tcW w:w="1289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"/>
              <w:spacing w:before="65" w:line="187" w:lineRule="auto"/>
              <w:rPr/>
            </w:pPr>
            <w:r>
              <w:rPr>
                <w:b/>
                <w:bCs/>
                <w:spacing w:val="2"/>
              </w:rPr>
              <w:t>F16C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48"/>
              <w:spacing w:before="55" w:line="228" w:lineRule="auto"/>
              <w:rPr/>
            </w:pPr>
            <w:r>
              <w:rPr>
                <w:b/>
                <w:bCs/>
                <w:spacing w:val="7"/>
              </w:rPr>
              <w:t>轴；软轴；在挠性护套中传递运动的机械装置</w:t>
            </w:r>
            <w:r>
              <w:rPr>
                <w:b/>
                <w:bCs/>
                <w:spacing w:val="6"/>
              </w:rPr>
              <w:t>；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6"/>
              </w:rPr>
              <w:t>曲轴机构的元件；枢</w:t>
            </w:r>
          </w:p>
          <w:p>
            <w:pPr>
              <w:pStyle w:val="TableText"/>
              <w:ind w:left="148"/>
              <w:spacing w:before="65" w:line="227" w:lineRule="auto"/>
              <w:rPr/>
            </w:pPr>
            <w:r>
              <w:rPr>
                <w:b/>
                <w:bCs/>
                <w:spacing w:val="8"/>
              </w:rPr>
              <w:t>轴；枢轴连接；除传动装置、联轴器、离合器或制动器元件以外的转</w:t>
            </w:r>
          </w:p>
          <w:p>
            <w:pPr>
              <w:pStyle w:val="TableText"/>
              <w:ind w:left="2469"/>
              <w:spacing w:before="65" w:line="229" w:lineRule="auto"/>
              <w:rPr/>
            </w:pPr>
            <w:r>
              <w:rPr>
                <w:b/>
                <w:bCs/>
                <w:spacing w:val="6"/>
              </w:rPr>
              <w:t>动工程元件；轴承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9" w:line="186" w:lineRule="auto"/>
              <w:rPr/>
            </w:pPr>
            <w:r>
              <w:rPr>
                <w:b/>
                <w:bCs/>
                <w:spacing w:val="-1"/>
              </w:rPr>
              <w:t>44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8" w:line="187" w:lineRule="auto"/>
              <w:rPr/>
            </w:pPr>
            <w:r>
              <w:rPr>
                <w:b/>
                <w:bCs/>
                <w:spacing w:val="2"/>
              </w:rPr>
              <w:t>F16F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156"/>
              <w:spacing w:before="182" w:line="231" w:lineRule="auto"/>
              <w:rPr/>
            </w:pPr>
            <w:r>
              <w:rPr>
                <w:b/>
                <w:bCs/>
                <w:spacing w:val="6"/>
              </w:rPr>
              <w:t>弹簧；减震器；减振装置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8" w:line="186" w:lineRule="auto"/>
              <w:rPr/>
            </w:pPr>
            <w:r>
              <w:rPr>
                <w:b/>
                <w:bCs/>
                <w:spacing w:val="-1"/>
              </w:rPr>
              <w:t>45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7" w:line="187" w:lineRule="auto"/>
              <w:rPr/>
            </w:pPr>
            <w:r>
              <w:rPr>
                <w:b/>
                <w:bCs/>
                <w:spacing w:val="2"/>
              </w:rPr>
              <w:t>F16H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892"/>
              <w:spacing w:before="181" w:line="232" w:lineRule="auto"/>
              <w:rPr/>
            </w:pPr>
            <w:r>
              <w:rPr>
                <w:b/>
                <w:bCs/>
                <w:spacing w:val="4"/>
              </w:rPr>
              <w:t>传动装置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9" w:line="186" w:lineRule="auto"/>
              <w:rPr/>
            </w:pPr>
            <w:r>
              <w:rPr>
                <w:b/>
                <w:bCs/>
                <w:spacing w:val="-1"/>
              </w:rPr>
              <w:t>46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8" w:line="187" w:lineRule="auto"/>
              <w:rPr/>
            </w:pPr>
            <w:r>
              <w:rPr>
                <w:b/>
                <w:bCs/>
                <w:spacing w:val="2"/>
              </w:rPr>
              <w:t>F16J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839"/>
              <w:spacing w:before="183" w:line="231" w:lineRule="auto"/>
              <w:rPr/>
            </w:pPr>
            <w:r>
              <w:rPr>
                <w:b/>
                <w:bCs/>
                <w:spacing w:val="7"/>
              </w:rPr>
              <w:t>活塞；缸；一般压力容器；密封</w:t>
            </w:r>
          </w:p>
        </w:tc>
      </w:tr>
      <w:tr>
        <w:trPr>
          <w:trHeight w:val="57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8" w:line="186" w:lineRule="auto"/>
              <w:rPr/>
            </w:pPr>
            <w:r>
              <w:rPr>
                <w:b/>
                <w:bCs/>
                <w:spacing w:val="-1"/>
              </w:rPr>
              <w:t>47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7" w:line="187" w:lineRule="auto"/>
              <w:rPr/>
            </w:pPr>
            <w:r>
              <w:rPr>
                <w:b/>
                <w:bCs/>
                <w:spacing w:val="2"/>
              </w:rPr>
              <w:t>F16L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65"/>
              <w:spacing w:before="182" w:line="231" w:lineRule="auto"/>
              <w:rPr/>
            </w:pPr>
            <w:r>
              <w:rPr>
                <w:b/>
                <w:bCs/>
                <w:spacing w:val="6"/>
              </w:rPr>
              <w:t>管子；管接头或管件；管子、</w:t>
            </w:r>
            <w:r>
              <w:rPr>
                <w:spacing w:val="-49"/>
              </w:rPr>
              <w:t xml:space="preserve"> </w:t>
            </w:r>
            <w:r>
              <w:rPr>
                <w:b/>
                <w:bCs/>
                <w:spacing w:val="6"/>
              </w:rPr>
              <w:t>电缆或护管的支撑；一般的绝热方法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6" w:h="16839"/>
          <w:pgMar w:top="1431" w:right="1568" w:bottom="1626" w:left="1680" w:header="0" w:footer="136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65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289"/>
        <w:gridCol w:w="6601"/>
      </w:tblGrid>
      <w:tr>
        <w:trPr>
          <w:trHeight w:val="64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4"/>
              <w:spacing w:before="20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22" w:right="8" w:firstLine="43"/>
              <w:spacing w:before="41" w:line="22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IPC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主分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12"/>
              </w:rPr>
              <w:t>类（小类）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074"/>
              <w:spacing w:before="20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类名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43" w:line="186" w:lineRule="auto"/>
              <w:rPr/>
            </w:pPr>
            <w:r>
              <w:rPr>
                <w:b/>
                <w:bCs/>
                <w:spacing w:val="-1"/>
              </w:rPr>
              <w:t>48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42" w:line="187" w:lineRule="auto"/>
              <w:rPr/>
            </w:pPr>
            <w:r>
              <w:rPr>
                <w:b/>
                <w:bCs/>
                <w:spacing w:val="2"/>
              </w:rPr>
              <w:t>F16M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364" w:right="141" w:hanging="2211"/>
              <w:spacing w:before="52" w:line="261" w:lineRule="auto"/>
              <w:rPr/>
            </w:pPr>
            <w:r>
              <w:rPr>
                <w:b/>
                <w:bCs/>
                <w:spacing w:val="8"/>
              </w:rPr>
              <w:t>非专门用于其他类目所包含的发动机或其他机器或设备的框架</w:t>
            </w:r>
            <w:r>
              <w:rPr>
                <w:b/>
                <w:bCs/>
                <w:spacing w:val="7"/>
              </w:rPr>
              <w:t>、外壳</w:t>
            </w:r>
            <w:r>
              <w:rPr/>
              <w:t xml:space="preserve"> </w:t>
            </w:r>
            <w:r>
              <w:rPr>
                <w:b/>
                <w:bCs/>
                <w:spacing w:val="6"/>
              </w:rPr>
              <w:t>或底座；机座或支架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215" w:line="186" w:lineRule="auto"/>
              <w:rPr/>
            </w:pPr>
            <w:r>
              <w:rPr>
                <w:b/>
                <w:bCs/>
                <w:spacing w:val="-1"/>
              </w:rPr>
              <w:t>49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4" w:line="187" w:lineRule="auto"/>
              <w:rPr/>
            </w:pPr>
            <w:r>
              <w:rPr>
                <w:b/>
                <w:bCs/>
                <w:spacing w:val="2"/>
              </w:rPr>
              <w:t>F16N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096"/>
              <w:spacing w:before="179" w:line="231" w:lineRule="auto"/>
              <w:rPr/>
            </w:pPr>
            <w:r>
              <w:rPr>
                <w:b/>
                <w:bCs/>
                <w:spacing w:val="1"/>
              </w:rPr>
              <w:t>润滑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4" w:line="186" w:lineRule="auto"/>
              <w:rPr/>
            </w:pPr>
            <w:r>
              <w:rPr>
                <w:b/>
                <w:bCs/>
                <w:spacing w:val="-3"/>
              </w:rPr>
              <w:t>50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4" w:line="186" w:lineRule="auto"/>
              <w:rPr/>
            </w:pPr>
            <w:r>
              <w:rPr>
                <w:b/>
                <w:bCs/>
                <w:spacing w:val="2"/>
              </w:rPr>
              <w:t>F25B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466"/>
              <w:spacing w:before="178" w:line="230" w:lineRule="auto"/>
              <w:rPr/>
            </w:pPr>
            <w:r>
              <w:rPr>
                <w:b/>
                <w:bCs/>
                <w:spacing w:val="8"/>
              </w:rPr>
              <w:t>制冷机，制冷设备或系统；加热和制冷的联合系统；热泵系统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5" w:line="187" w:lineRule="auto"/>
              <w:rPr/>
            </w:pPr>
            <w:r>
              <w:rPr>
                <w:b/>
                <w:bCs/>
                <w:spacing w:val="-3"/>
              </w:rPr>
              <w:t>51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F26B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621"/>
              <w:spacing w:before="179" w:line="229" w:lineRule="auto"/>
              <w:rPr/>
            </w:pPr>
            <w:r>
              <w:rPr>
                <w:b/>
                <w:bCs/>
                <w:spacing w:val="7"/>
              </w:rPr>
              <w:t>从固体材料或制品中消除液体的干燥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43" w:line="186" w:lineRule="auto"/>
              <w:rPr/>
            </w:pPr>
            <w:r>
              <w:rPr>
                <w:b/>
                <w:bCs/>
                <w:spacing w:val="-3"/>
              </w:rPr>
              <w:t>52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42" w:line="187" w:lineRule="auto"/>
              <w:rPr/>
            </w:pPr>
            <w:r>
              <w:rPr>
                <w:b/>
                <w:bCs/>
                <w:spacing w:val="2"/>
              </w:rPr>
              <w:t>G01B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258" w:right="141" w:hanging="2112"/>
              <w:spacing w:before="52" w:line="261" w:lineRule="auto"/>
              <w:rPr/>
            </w:pPr>
            <w:r>
              <w:rPr>
                <w:b/>
                <w:bCs/>
                <w:spacing w:val="8"/>
              </w:rPr>
              <w:t>长度、厚度或类似线性尺寸的计量；角度的计量；面积的计量；不规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则的表面或轮廓的计量</w:t>
            </w:r>
          </w:p>
        </w:tc>
      </w:tr>
      <w:tr>
        <w:trPr>
          <w:trHeight w:val="62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44" w:line="186" w:lineRule="auto"/>
              <w:rPr/>
            </w:pPr>
            <w:r>
              <w:rPr>
                <w:b/>
                <w:bCs/>
                <w:spacing w:val="-3"/>
              </w:rPr>
              <w:t>53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43" w:line="187" w:lineRule="auto"/>
              <w:rPr/>
            </w:pPr>
            <w:r>
              <w:rPr>
                <w:b/>
                <w:bCs/>
                <w:spacing w:val="2"/>
              </w:rPr>
              <w:t>G01C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994" w:right="141" w:hanging="2848"/>
              <w:spacing w:before="52" w:line="261" w:lineRule="auto"/>
              <w:rPr/>
            </w:pPr>
            <w:r>
              <w:rPr>
                <w:b/>
                <w:bCs/>
                <w:spacing w:val="8"/>
              </w:rPr>
              <w:t>测量距离、水准或者方位；勘测；导航；陀螺仪；摄影测量学或视频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3"/>
              </w:rPr>
              <w:t>测量学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47" w:line="186" w:lineRule="auto"/>
              <w:rPr/>
            </w:pPr>
            <w:r>
              <w:rPr>
                <w:b/>
                <w:bCs/>
                <w:spacing w:val="-3"/>
              </w:rPr>
              <w:t>54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46" w:line="187" w:lineRule="auto"/>
              <w:rPr/>
            </w:pPr>
            <w:r>
              <w:rPr>
                <w:b/>
                <w:bCs/>
                <w:spacing w:val="2"/>
              </w:rPr>
              <w:t>G01S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580" w:right="141" w:hanging="432"/>
              <w:spacing w:before="55" w:line="260" w:lineRule="auto"/>
              <w:rPr/>
            </w:pPr>
            <w:r>
              <w:rPr>
                <w:b/>
                <w:bCs/>
                <w:spacing w:val="8"/>
              </w:rPr>
              <w:t>无线电定向；无线电导航；采用无线电波测距或测速；采用无线电波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7"/>
              </w:rPr>
              <w:t>的反射或再辐射的定位或存在检测；采用其他波的类似装置</w:t>
            </w:r>
          </w:p>
        </w:tc>
      </w:tr>
      <w:tr>
        <w:trPr>
          <w:trHeight w:val="62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49" w:line="184" w:lineRule="auto"/>
              <w:rPr/>
            </w:pPr>
            <w:r>
              <w:rPr>
                <w:b/>
                <w:bCs/>
                <w:spacing w:val="-3"/>
              </w:rPr>
              <w:t>55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47" w:line="186" w:lineRule="auto"/>
              <w:rPr/>
            </w:pPr>
            <w:r>
              <w:rPr>
                <w:b/>
                <w:bCs/>
                <w:spacing w:val="2"/>
              </w:rPr>
              <w:t>G05B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478" w:right="141" w:hanging="2329"/>
              <w:spacing w:before="55" w:line="260" w:lineRule="auto"/>
              <w:rPr/>
            </w:pPr>
            <w:r>
              <w:rPr>
                <w:b/>
                <w:bCs/>
                <w:spacing w:val="8"/>
              </w:rPr>
              <w:t>一般的控制或调节系统；这种系统的功能单元；用于这种系统或单元</w:t>
            </w:r>
            <w:r>
              <w:rPr/>
              <w:t xml:space="preserve"> </w:t>
            </w:r>
            <w:r>
              <w:rPr>
                <w:b/>
                <w:bCs/>
                <w:spacing w:val="5"/>
              </w:rPr>
              <w:t>的监视或测试装置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7" w:line="186" w:lineRule="auto"/>
              <w:rPr/>
            </w:pPr>
            <w:r>
              <w:rPr>
                <w:b/>
                <w:bCs/>
                <w:spacing w:val="-3"/>
              </w:rPr>
              <w:t>56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7" w:line="186" w:lineRule="auto"/>
              <w:rPr/>
            </w:pPr>
            <w:r>
              <w:rPr>
                <w:b/>
                <w:bCs/>
                <w:spacing w:val="2"/>
              </w:rPr>
              <w:t>G05D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051"/>
              <w:spacing w:before="181" w:line="230" w:lineRule="auto"/>
              <w:rPr/>
            </w:pPr>
            <w:r>
              <w:rPr>
                <w:b/>
                <w:bCs/>
                <w:spacing w:val="6"/>
              </w:rPr>
              <w:t>非电变量的控制或调节系统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9" w:line="184" w:lineRule="auto"/>
              <w:rPr/>
            </w:pPr>
            <w:r>
              <w:rPr>
                <w:b/>
                <w:bCs/>
                <w:spacing w:val="-3"/>
              </w:rPr>
              <w:t>57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G06F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595"/>
              <w:spacing w:before="180" w:line="232" w:lineRule="auto"/>
              <w:rPr/>
            </w:pPr>
            <w:r>
              <w:rPr>
                <w:b/>
                <w:bCs/>
                <w:spacing w:val="3"/>
              </w:rPr>
              <w:t>电数字数据处理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8" w:line="186" w:lineRule="auto"/>
              <w:rPr/>
            </w:pPr>
            <w:r>
              <w:rPr>
                <w:b/>
                <w:bCs/>
                <w:spacing w:val="-3"/>
              </w:rPr>
              <w:t>58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8" w:line="186" w:lineRule="auto"/>
              <w:rPr/>
            </w:pPr>
            <w:r>
              <w:rPr>
                <w:b/>
                <w:bCs/>
                <w:spacing w:val="2"/>
              </w:rPr>
              <w:t>G06K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906"/>
              <w:spacing w:before="182" w:line="231" w:lineRule="auto"/>
              <w:rPr/>
            </w:pPr>
            <w:r>
              <w:rPr>
                <w:b/>
                <w:bCs/>
                <w:spacing w:val="7"/>
              </w:rPr>
              <w:t>图形数据读取；数据表达；记录载体；处理记录载体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4"/>
              <w:spacing w:before="217" w:line="186" w:lineRule="auto"/>
              <w:rPr/>
            </w:pPr>
            <w:r>
              <w:rPr>
                <w:b/>
                <w:bCs/>
                <w:spacing w:val="-3"/>
              </w:rPr>
              <w:t>59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7" w:line="186" w:lineRule="auto"/>
              <w:rPr/>
            </w:pPr>
            <w:r>
              <w:rPr>
                <w:b/>
                <w:bCs/>
                <w:spacing w:val="2"/>
              </w:rPr>
              <w:t>G08B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096"/>
              <w:spacing w:before="181" w:line="230" w:lineRule="auto"/>
              <w:rPr/>
            </w:pPr>
            <w:r>
              <w:rPr>
                <w:b/>
                <w:bCs/>
                <w:spacing w:val="8"/>
              </w:rPr>
              <w:t>信号装置或呼叫装置；指令发信装置；报警</w:t>
            </w:r>
            <w:r>
              <w:rPr>
                <w:b/>
                <w:bCs/>
                <w:spacing w:val="7"/>
              </w:rPr>
              <w:t>装置</w:t>
            </w:r>
          </w:p>
        </w:tc>
      </w:tr>
      <w:tr>
        <w:trPr>
          <w:trHeight w:val="940" w:hRule="atLeast"/>
        </w:trPr>
        <w:tc>
          <w:tcPr>
            <w:tcW w:w="76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65" w:line="186" w:lineRule="auto"/>
              <w:rPr/>
            </w:pPr>
            <w:r>
              <w:rPr>
                <w:b/>
                <w:bCs/>
                <w:spacing w:val="-2"/>
              </w:rPr>
              <w:t>60</w:t>
            </w:r>
          </w:p>
        </w:tc>
        <w:tc>
          <w:tcPr>
            <w:tcW w:w="128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2"/>
              <w:spacing w:before="65" w:line="186" w:lineRule="auto"/>
              <w:rPr/>
            </w:pPr>
            <w:r>
              <w:rPr>
                <w:b/>
                <w:bCs/>
                <w:spacing w:val="2"/>
              </w:rPr>
              <w:t>G08C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right="14"/>
              <w:spacing w:before="55" w:line="230" w:lineRule="auto"/>
              <w:jc w:val="right"/>
              <w:rPr/>
            </w:pPr>
            <w:r>
              <w:rPr>
                <w:b/>
                <w:bCs/>
                <w:spacing w:val="4"/>
              </w:rPr>
              <w:t>测量值、控制信号或类似信号的传输系统（流体压力传输系统入</w:t>
            </w:r>
            <w:r>
              <w:rPr>
                <w:spacing w:val="-39"/>
              </w:rPr>
              <w:t xml:space="preserve"> </w:t>
            </w:r>
            <w:r>
              <w:rPr>
                <w:b/>
                <w:bCs/>
                <w:spacing w:val="4"/>
              </w:rPr>
              <w:t>F15B；</w:t>
            </w:r>
          </w:p>
          <w:p>
            <w:pPr>
              <w:pStyle w:val="TableText"/>
              <w:ind w:left="2546" w:right="110" w:hanging="2426"/>
              <w:spacing w:before="61" w:line="260" w:lineRule="auto"/>
              <w:rPr/>
            </w:pPr>
            <w:r>
              <w:rPr>
                <w:b/>
                <w:bCs/>
                <w:spacing w:val="9"/>
              </w:rPr>
              <w:t>将传感件的输出信号转换成不同变量的机械装</w:t>
            </w:r>
            <w:r>
              <w:rPr>
                <w:b/>
                <w:bCs/>
                <w:spacing w:val="8"/>
              </w:rPr>
              <w:t>置入G01D5/00；机械控</w:t>
            </w:r>
            <w:r>
              <w:rPr/>
              <w:t xml:space="preserve"> </w:t>
            </w:r>
            <w:r>
              <w:rPr>
                <w:b/>
                <w:bCs/>
                <w:spacing w:val="2"/>
              </w:rPr>
              <w:t>制系统入</w:t>
            </w:r>
            <w:r>
              <w:rPr>
                <w:spacing w:val="-37"/>
              </w:rPr>
              <w:t xml:space="preserve"> </w:t>
            </w:r>
            <w:r>
              <w:rPr>
                <w:b/>
                <w:bCs/>
                <w:spacing w:val="2"/>
              </w:rPr>
              <w:t>G05G）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8" w:line="187" w:lineRule="auto"/>
              <w:rPr/>
            </w:pPr>
            <w:r>
              <w:rPr>
                <w:b/>
                <w:bCs/>
                <w:spacing w:val="-2"/>
              </w:rPr>
              <w:t>61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2"/>
              <w:spacing w:before="219" w:line="186" w:lineRule="auto"/>
              <w:rPr/>
            </w:pPr>
            <w:r>
              <w:rPr>
                <w:b/>
                <w:bCs/>
                <w:spacing w:val="2"/>
              </w:rPr>
              <w:t>G08G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683"/>
              <w:spacing w:before="183" w:line="230" w:lineRule="auto"/>
              <w:rPr/>
            </w:pPr>
            <w:r>
              <w:rPr>
                <w:b/>
                <w:bCs/>
                <w:spacing w:val="5"/>
              </w:rPr>
              <w:t>交通控制系统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8" w:line="186" w:lineRule="auto"/>
              <w:rPr/>
            </w:pPr>
            <w:r>
              <w:rPr>
                <w:b/>
                <w:bCs/>
                <w:spacing w:val="-2"/>
              </w:rPr>
              <w:t>62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7" w:lineRule="auto"/>
              <w:rPr/>
            </w:pPr>
            <w:r>
              <w:rPr>
                <w:b/>
                <w:bCs/>
                <w:spacing w:val="2"/>
              </w:rPr>
              <w:t>H01F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519"/>
              <w:spacing w:before="181" w:line="229" w:lineRule="auto"/>
              <w:rPr/>
            </w:pPr>
            <w:r>
              <w:rPr>
                <w:b/>
                <w:bCs/>
                <w:spacing w:val="5"/>
              </w:rPr>
              <w:t>磁体；</w:t>
            </w:r>
            <w:r>
              <w:rPr>
                <w:spacing w:val="-55"/>
              </w:rPr>
              <w:t xml:space="preserve"> </w:t>
            </w:r>
            <w:r>
              <w:rPr>
                <w:b/>
                <w:bCs/>
                <w:spacing w:val="5"/>
              </w:rPr>
              <w:t>电感；变压器；磁性材料的选择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7" w:line="186" w:lineRule="auto"/>
              <w:rPr/>
            </w:pPr>
            <w:r>
              <w:rPr>
                <w:b/>
                <w:bCs/>
                <w:spacing w:val="-2"/>
              </w:rPr>
              <w:t>63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7" w:lineRule="auto"/>
              <w:rPr/>
            </w:pPr>
            <w:r>
              <w:rPr>
                <w:b/>
                <w:bCs/>
                <w:spacing w:val="2"/>
              </w:rPr>
              <w:t>H01L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733"/>
              <w:spacing w:before="181" w:line="228" w:lineRule="auto"/>
              <w:rPr/>
            </w:pPr>
            <w:r>
              <w:rPr>
                <w:b/>
                <w:bCs/>
                <w:spacing w:val="5"/>
              </w:rPr>
              <w:t>不包括在</w:t>
            </w:r>
            <w:r>
              <w:rPr>
                <w:spacing w:val="-43"/>
              </w:rPr>
              <w:t xml:space="preserve"> </w:t>
            </w:r>
            <w:r>
              <w:rPr>
                <w:b/>
                <w:bCs/>
                <w:spacing w:val="5"/>
              </w:rPr>
              <w:t>H10</w:t>
            </w:r>
            <w:r>
              <w:rPr>
                <w:spacing w:val="-30"/>
              </w:rPr>
              <w:t xml:space="preserve"> </w:t>
            </w:r>
            <w:r>
              <w:rPr>
                <w:b/>
                <w:bCs/>
                <w:spacing w:val="5"/>
              </w:rPr>
              <w:t>类目中的半导体器件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8" w:line="186" w:lineRule="auto"/>
              <w:rPr/>
            </w:pPr>
            <w:r>
              <w:rPr>
                <w:b/>
                <w:bCs/>
                <w:spacing w:val="-2"/>
              </w:rPr>
              <w:t>64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8" w:line="187" w:lineRule="auto"/>
              <w:rPr/>
            </w:pPr>
            <w:r>
              <w:rPr>
                <w:b/>
                <w:bCs/>
                <w:spacing w:val="2"/>
              </w:rPr>
              <w:t>H01Q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362"/>
              <w:spacing w:before="182" w:line="231" w:lineRule="auto"/>
              <w:rPr/>
            </w:pPr>
            <w:r>
              <w:rPr>
                <w:b/>
                <w:bCs/>
                <w:spacing w:val="6"/>
              </w:rPr>
              <w:t>天线，即无线电天线</w:t>
            </w:r>
          </w:p>
        </w:tc>
      </w:tr>
      <w:tr>
        <w:trPr>
          <w:trHeight w:val="57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7" w:line="186" w:lineRule="auto"/>
              <w:rPr/>
            </w:pPr>
            <w:r>
              <w:rPr>
                <w:b/>
                <w:bCs/>
                <w:spacing w:val="-2"/>
              </w:rPr>
              <w:t>65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7" w:line="186" w:lineRule="auto"/>
              <w:rPr/>
            </w:pPr>
            <w:r>
              <w:rPr>
                <w:b/>
                <w:bCs/>
                <w:spacing w:val="2"/>
              </w:rPr>
              <w:t>H02J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203"/>
              <w:spacing w:before="181" w:line="228" w:lineRule="auto"/>
              <w:rPr/>
            </w:pPr>
            <w:r>
              <w:rPr>
                <w:b/>
                <w:bCs/>
                <w:spacing w:val="5"/>
              </w:rPr>
              <w:t>供电或配电的电路装置或系统；</w:t>
            </w:r>
            <w:r>
              <w:rPr>
                <w:spacing w:val="-44"/>
              </w:rPr>
              <w:t xml:space="preserve"> </w:t>
            </w:r>
            <w:r>
              <w:rPr>
                <w:b/>
                <w:bCs/>
                <w:spacing w:val="5"/>
              </w:rPr>
              <w:t>电能存储系统</w:t>
            </w:r>
          </w:p>
        </w:tc>
      </w:tr>
      <w:tr>
        <w:trPr>
          <w:trHeight w:val="574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9" w:line="186" w:lineRule="auto"/>
              <w:rPr/>
            </w:pPr>
            <w:r>
              <w:rPr>
                <w:b/>
                <w:bCs/>
                <w:spacing w:val="-2"/>
              </w:rPr>
              <w:t>66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9" w:line="186" w:lineRule="auto"/>
              <w:rPr/>
            </w:pPr>
            <w:r>
              <w:rPr>
                <w:b/>
                <w:bCs/>
                <w:spacing w:val="2"/>
              </w:rPr>
              <w:t>H02K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121"/>
              <w:spacing w:before="182" w:line="231" w:lineRule="auto"/>
              <w:rPr/>
            </w:pPr>
            <w:r>
              <w:rPr>
                <w:b/>
                <w:bCs/>
                <w:spacing w:val="-11"/>
              </w:rPr>
              <w:t>电机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6" w:h="16839"/>
          <w:pgMar w:top="1431" w:right="1568" w:bottom="1626" w:left="1680" w:header="0" w:footer="1362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652" w:type="dxa"/>
        <w:tblInd w:w="7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62"/>
        <w:gridCol w:w="1289"/>
        <w:gridCol w:w="6601"/>
      </w:tblGrid>
      <w:tr>
        <w:trPr>
          <w:trHeight w:val="643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54"/>
              <w:spacing w:before="20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122" w:right="8" w:firstLine="43"/>
              <w:spacing w:before="40" w:line="228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7"/>
              </w:rPr>
              <w:t>IPC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6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7"/>
              </w:rPr>
              <w:t>主分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b/>
                <w:bCs/>
                <w:spacing w:val="-12"/>
              </w:rPr>
              <w:t>类（小类）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074"/>
              <w:spacing w:before="202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类名</w:t>
            </w:r>
          </w:p>
        </w:tc>
      </w:tr>
      <w:tr>
        <w:trPr>
          <w:trHeight w:val="57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6" w:line="186" w:lineRule="auto"/>
              <w:rPr/>
            </w:pPr>
            <w:r>
              <w:rPr>
                <w:b/>
                <w:bCs/>
                <w:spacing w:val="-2"/>
              </w:rPr>
              <w:t>67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H03H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1744"/>
              <w:spacing w:before="180" w:line="230" w:lineRule="auto"/>
              <w:rPr/>
            </w:pPr>
            <w:r>
              <w:rPr>
                <w:b/>
                <w:bCs/>
                <w:spacing w:val="6"/>
              </w:rPr>
              <w:t>阻抗网络，例如谐振电路；谐振器</w:t>
            </w:r>
          </w:p>
        </w:tc>
      </w:tr>
      <w:tr>
        <w:trPr>
          <w:trHeight w:val="57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6" w:line="186" w:lineRule="auto"/>
              <w:rPr/>
            </w:pPr>
            <w:r>
              <w:rPr>
                <w:b/>
                <w:bCs/>
                <w:spacing w:val="-2"/>
              </w:rPr>
              <w:t>68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6" w:line="186" w:lineRule="auto"/>
              <w:rPr/>
            </w:pPr>
            <w:r>
              <w:rPr>
                <w:b/>
                <w:bCs/>
                <w:spacing w:val="2"/>
              </w:rPr>
              <w:t>H04B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3100"/>
              <w:spacing w:before="179" w:line="232" w:lineRule="auto"/>
              <w:rPr/>
            </w:pPr>
            <w:r>
              <w:rPr>
                <w:b/>
                <w:bCs/>
                <w:spacing w:val="-1"/>
              </w:rPr>
              <w:t>传输</w:t>
            </w:r>
          </w:p>
        </w:tc>
      </w:tr>
      <w:tr>
        <w:trPr>
          <w:trHeight w:val="57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2"/>
              <w:spacing w:before="218" w:line="186" w:lineRule="auto"/>
              <w:rPr/>
            </w:pPr>
            <w:r>
              <w:rPr>
                <w:b/>
                <w:bCs/>
                <w:spacing w:val="-2"/>
              </w:rPr>
              <w:t>69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8" w:line="186" w:lineRule="auto"/>
              <w:rPr/>
            </w:pPr>
            <w:r>
              <w:rPr>
                <w:b/>
                <w:bCs/>
                <w:spacing w:val="2"/>
              </w:rPr>
              <w:t>H04W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2680"/>
              <w:spacing w:before="182" w:line="230" w:lineRule="auto"/>
              <w:rPr/>
            </w:pPr>
            <w:r>
              <w:rPr>
                <w:b/>
                <w:bCs/>
                <w:spacing w:val="5"/>
              </w:rPr>
              <w:t>无线通信网络</w:t>
            </w:r>
          </w:p>
        </w:tc>
      </w:tr>
      <w:tr>
        <w:trPr>
          <w:trHeight w:val="576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5"/>
              <w:spacing w:before="218" w:line="186" w:lineRule="auto"/>
              <w:rPr/>
            </w:pPr>
            <w:r>
              <w:rPr>
                <w:b/>
                <w:bCs/>
                <w:spacing w:val="-4"/>
              </w:rPr>
              <w:t>70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30"/>
              <w:spacing w:before="218" w:line="186" w:lineRule="auto"/>
              <w:rPr/>
            </w:pPr>
            <w:r>
              <w:rPr>
                <w:b/>
                <w:bCs/>
                <w:spacing w:val="2"/>
              </w:rPr>
              <w:t>H05K</w:t>
            </w:r>
          </w:p>
        </w:tc>
        <w:tc>
          <w:tcPr>
            <w:tcW w:w="6601" w:type="dxa"/>
            <w:vAlign w:val="top"/>
          </w:tcPr>
          <w:p>
            <w:pPr>
              <w:pStyle w:val="TableText"/>
              <w:ind w:left="482"/>
              <w:spacing w:before="182" w:line="230" w:lineRule="auto"/>
              <w:rPr/>
            </w:pPr>
            <w:r>
              <w:rPr>
                <w:b/>
                <w:bCs/>
                <w:spacing w:val="4"/>
              </w:rPr>
              <w:t>印刷电路；</w:t>
            </w:r>
            <w:r>
              <w:rPr>
                <w:spacing w:val="-52"/>
              </w:rPr>
              <w:t xml:space="preserve"> </w:t>
            </w:r>
            <w:r>
              <w:rPr>
                <w:b/>
                <w:bCs/>
                <w:spacing w:val="4"/>
              </w:rPr>
              <w:t>电设备的外壳或结构零部件；</w:t>
            </w:r>
            <w:r>
              <w:rPr>
                <w:spacing w:val="-54"/>
              </w:rPr>
              <w:t xml:space="preserve"> </w:t>
            </w:r>
            <w:r>
              <w:rPr>
                <w:b/>
                <w:bCs/>
                <w:spacing w:val="4"/>
              </w:rPr>
              <w:t>电气元件组件的制造</w:t>
            </w:r>
          </w:p>
        </w:tc>
      </w:tr>
    </w:tbl>
    <w:p>
      <w:pPr>
        <w:spacing w:before="174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二、洛迦诺分类号（共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29 </w:t>
      </w:r>
      <w:r>
        <w:rPr>
          <w:rFonts w:ascii="SimHei" w:hAnsi="SimHei" w:eastAsia="SimHei" w:cs="SimHei"/>
          <w:sz w:val="31"/>
          <w:szCs w:val="31"/>
          <w:spacing w:val="6"/>
        </w:rPr>
        <w:t>个）</w:t>
      </w:r>
    </w:p>
    <w:p>
      <w:pPr>
        <w:spacing w:before="181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-4"/>
        </w:rPr>
        <w:drawing>
          <wp:inline distT="0" distB="0" distL="0" distR="0">
            <wp:extent cx="94227" cy="147048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227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aiTi" w:hAnsi="KaiTi" w:eastAsia="KaiTi" w:cs="KaiTi"/>
          <w:sz w:val="31"/>
          <w:szCs w:val="31"/>
          <w:spacing w:val="14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高端装备产业领域</w:t>
      </w:r>
    </w:p>
    <w:p>
      <w:pPr>
        <w:spacing w:line="2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754" w:type="dxa"/>
        <w:tblInd w:w="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1"/>
        <w:gridCol w:w="1391"/>
        <w:gridCol w:w="6632"/>
      </w:tblGrid>
      <w:tr>
        <w:trPr>
          <w:trHeight w:val="588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138"/>
              <w:spacing w:before="17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105"/>
              <w:spacing w:before="17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洛迦诺小类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3090"/>
              <w:spacing w:before="179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类名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28"/>
              <w:spacing w:before="217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7"/>
              <w:spacing w:before="218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08-03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484"/>
              <w:spacing w:before="17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切削仪器和器具</w:t>
            </w:r>
          </w:p>
        </w:tc>
      </w:tr>
      <w:tr>
        <w:trPr>
          <w:trHeight w:val="640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3"/>
              <w:spacing w:before="24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7"/>
              <w:spacing w:before="246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08-05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39" w:right="15" w:hanging="112"/>
              <w:spacing w:before="47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</w:rPr>
              <w:t>其他工具和器具。注</w:t>
            </w:r>
            <w:r>
              <w:rPr>
                <w:sz w:val="24"/>
                <w:szCs w:val="24"/>
                <w:b/>
                <w:bCs/>
                <w:spacing w:val="-40"/>
              </w:rPr>
              <w:t>：（</w:t>
            </w:r>
            <w:r>
              <w:rPr>
                <w:sz w:val="24"/>
                <w:szCs w:val="24"/>
                <w:b/>
                <w:bCs/>
              </w:rPr>
              <w:t>a）包括未分类或者不</w:t>
            </w:r>
            <w:r>
              <w:rPr>
                <w:sz w:val="24"/>
                <w:szCs w:val="24"/>
                <w:b/>
                <w:bCs/>
                <w:spacing w:val="-1"/>
              </w:rPr>
              <w:t>能放在其他大类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3"/>
              </w:rPr>
              <w:t>或小类的工具。（b）包括打磨墩、砂磨块和砂轮打磨机盘。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5"/>
              <w:spacing w:before="21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3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7"/>
              <w:spacing w:before="21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08-07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486"/>
              <w:spacing w:before="175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锁紧或关闭装置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0"/>
              <w:spacing w:before="21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4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7"/>
              <w:spacing w:before="21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08-08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162"/>
              <w:spacing w:before="17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其他类中未包括的扣紧、支撑或安装装置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5"/>
              <w:spacing w:before="219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7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10-04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884"/>
              <w:spacing w:before="17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其他计量仪器、设备和装置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2"/>
              <w:spacing w:before="217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6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6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10-05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282"/>
              <w:spacing w:before="17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检测、安全和试验用仪器、设备和装置</w:t>
            </w:r>
          </w:p>
        </w:tc>
      </w:tr>
      <w:tr>
        <w:trPr>
          <w:trHeight w:val="640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6"/>
              <w:spacing w:before="248" w:line="17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7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46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10-07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3097" w:right="63" w:hanging="3022"/>
              <w:spacing w:before="50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2"/>
              </w:rPr>
              <w:t>测量、检验和信号仪器的外壳、盘面、指针和</w:t>
            </w:r>
            <w:r>
              <w:rPr>
                <w:sz w:val="24"/>
                <w:szCs w:val="24"/>
                <w:b/>
                <w:bCs/>
                <w:spacing w:val="-3"/>
              </w:rPr>
              <w:t>所有其他部件及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b/>
                <w:bCs/>
                <w:spacing w:val="-16"/>
              </w:rPr>
              <w:t>附件</w:t>
            </w:r>
          </w:p>
        </w:tc>
      </w:tr>
      <w:tr>
        <w:trPr>
          <w:trHeight w:val="583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1"/>
              <w:spacing w:before="21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8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12-05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886"/>
              <w:spacing w:before="1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装载和运输用电梯和升降机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311"/>
              <w:spacing w:before="219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12-16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282"/>
              <w:spacing w:before="178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其他类未包括的车辆零件、装置和附件</w:t>
            </w:r>
          </w:p>
        </w:tc>
      </w:tr>
      <w:tr>
        <w:trPr>
          <w:trHeight w:val="583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10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13-01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491"/>
              <w:spacing w:before="17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发电机和电动机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13-02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426"/>
              <w:spacing w:before="17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电力变压器、整流器、电池和蓄电池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21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20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13-03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246"/>
              <w:spacing w:before="179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配电和电力控制设备</w:t>
            </w:r>
          </w:p>
        </w:tc>
      </w:tr>
      <w:tr>
        <w:trPr>
          <w:trHeight w:val="586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13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14-01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759"/>
              <w:spacing w:before="1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声音或图像的记录或复制设备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6" w:h="16839"/>
          <w:pgMar w:top="1431" w:right="1517" w:bottom="1622" w:left="1603" w:header="0" w:footer="136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875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31"/>
        <w:gridCol w:w="1391"/>
        <w:gridCol w:w="6632"/>
      </w:tblGrid>
      <w:tr>
        <w:trPr>
          <w:trHeight w:val="588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138"/>
              <w:spacing w:before="18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1"/>
              </w:rPr>
              <w:t>序号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105"/>
              <w:spacing w:before="180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洛迦诺小类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3090"/>
              <w:spacing w:before="180" w:line="22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2"/>
              </w:rPr>
              <w:t>类名</w:t>
            </w:r>
          </w:p>
        </w:tc>
      </w:tr>
      <w:tr>
        <w:trPr>
          <w:trHeight w:val="583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7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14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7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14-02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519"/>
              <w:spacing w:before="176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数据处理设备及相关的仪器、装置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7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7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14-03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285"/>
              <w:spacing w:before="177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通讯设备和无线遥控器、无线电放大器</w:t>
            </w:r>
          </w:p>
        </w:tc>
      </w:tr>
      <w:tr>
        <w:trPr>
          <w:trHeight w:val="583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16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14-04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492"/>
              <w:spacing w:before="1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显示图像和图标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17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14-99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165"/>
              <w:spacing w:before="1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3"/>
              </w:rPr>
              <w:t>（录音、通讯或信息再现设备）其他杂项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18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8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15-02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727"/>
              <w:spacing w:before="177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泵和压缩机</w:t>
            </w:r>
          </w:p>
        </w:tc>
      </w:tr>
      <w:tr>
        <w:trPr>
          <w:trHeight w:val="583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68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16"/>
              </w:rPr>
              <w:t>19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15-03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846"/>
              <w:spacing w:before="1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7"/>
              </w:rPr>
              <w:t>农业机械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20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15-05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128"/>
              <w:spacing w:before="178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洗涤、清扫和干燥机械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1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21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20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15-09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122"/>
              <w:spacing w:before="18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机床、研磨和铸造机械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22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413"/>
              <w:spacing w:before="219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8"/>
              </w:rPr>
              <w:t>15-99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525"/>
              <w:spacing w:before="179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（其他类未列入的机械）其他杂项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23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8"/>
              <w:spacing w:before="221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23-01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606"/>
              <w:spacing w:before="18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液体分配设备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24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8"/>
              <w:spacing w:before="22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23-03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844"/>
              <w:spacing w:before="179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6"/>
              </w:rPr>
              <w:t>加热设备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25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8"/>
              <w:spacing w:before="22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23-04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490"/>
              <w:spacing w:before="178" w:line="22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通风和空调设备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1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26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8"/>
              <w:spacing w:before="220" w:line="18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24-01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1181"/>
              <w:spacing w:before="18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医生、医院和实验室用的固定器械和设备</w:t>
            </w:r>
          </w:p>
        </w:tc>
      </w:tr>
      <w:tr>
        <w:trPr>
          <w:trHeight w:val="584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27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8"/>
              <w:spacing w:before="220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25-02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244"/>
              <w:spacing w:before="178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4"/>
              </w:rPr>
              <w:t>预制或预装建筑部件</w:t>
            </w:r>
          </w:p>
        </w:tc>
      </w:tr>
      <w:tr>
        <w:trPr>
          <w:trHeight w:val="583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28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8"/>
              <w:spacing w:before="22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26-03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367"/>
              <w:spacing w:before="18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公共场所照明装置</w:t>
            </w:r>
          </w:p>
        </w:tc>
      </w:tr>
      <w:tr>
        <w:trPr>
          <w:trHeight w:val="588" w:hRule="atLeast"/>
        </w:trPr>
        <w:tc>
          <w:tcPr>
            <w:tcW w:w="731" w:type="dxa"/>
            <w:vAlign w:val="top"/>
          </w:tcPr>
          <w:p>
            <w:pPr>
              <w:pStyle w:val="TableText"/>
              <w:ind w:left="253"/>
              <w:spacing w:before="22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9"/>
              </w:rPr>
              <w:t>29</w:t>
            </w:r>
          </w:p>
        </w:tc>
        <w:tc>
          <w:tcPr>
            <w:tcW w:w="1391" w:type="dxa"/>
            <w:vAlign w:val="top"/>
          </w:tcPr>
          <w:p>
            <w:pPr>
              <w:pStyle w:val="TableText"/>
              <w:ind w:left="398"/>
              <w:spacing w:before="222" w:line="1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26-04</w:t>
            </w:r>
          </w:p>
        </w:tc>
        <w:tc>
          <w:tcPr>
            <w:tcW w:w="6632" w:type="dxa"/>
            <w:vAlign w:val="top"/>
          </w:tcPr>
          <w:p>
            <w:pPr>
              <w:pStyle w:val="TableText"/>
              <w:ind w:left="2248"/>
              <w:spacing w:before="181" w:line="22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b/>
                <w:bCs/>
                <w:spacing w:val="-5"/>
              </w:rPr>
              <w:t>光源、电或非电器具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8"/>
      <w:pgSz w:w="11906" w:h="16839"/>
      <w:pgMar w:top="1431" w:right="1517" w:bottom="1626" w:left="1629" w:header="0" w:footer="136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8"/>
      <w:spacing w:line="189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2"/>
      </w:rPr>
      <w:t>—</w:t>
    </w:r>
    <w:r>
      <w:rPr>
        <w:rFonts w:ascii="Arial" w:hAnsi="Arial" w:eastAsia="Arial" w:cs="Arial"/>
        <w:sz w:val="28"/>
        <w:szCs w:val="28"/>
        <w:spacing w:val="2"/>
      </w:rPr>
      <w:t xml:space="preserve">  </w:t>
    </w:r>
    <w:r>
      <w:rPr>
        <w:rFonts w:ascii="Arial" w:hAnsi="Arial" w:eastAsia="Arial" w:cs="Arial"/>
        <w:sz w:val="28"/>
        <w:szCs w:val="28"/>
        <w:spacing w:val="-12"/>
      </w:rPr>
      <w:t>1</w:t>
    </w:r>
    <w:r>
      <w:rPr>
        <w:rFonts w:ascii="Arial" w:hAnsi="Arial" w:eastAsia="Arial" w:cs="Arial"/>
        <w:sz w:val="28"/>
        <w:szCs w:val="28"/>
        <w:spacing w:val="61"/>
      </w:rPr>
      <w:t xml:space="preserve"> </w:t>
    </w:r>
    <w:r>
      <w:rPr>
        <w:rFonts w:ascii="Arial" w:hAnsi="Arial" w:eastAsia="Arial" w:cs="Arial"/>
        <w:sz w:val="28"/>
        <w:szCs w:val="28"/>
        <w:spacing w:val="-12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9"/>
      <w:spacing w:line="189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4"/>
        <w:w w:val="98"/>
      </w:rPr>
      <w:t>—</w:t>
    </w:r>
    <w:r>
      <w:rPr>
        <w:rFonts w:ascii="Arial" w:hAnsi="Arial" w:eastAsia="Arial" w:cs="Arial"/>
        <w:sz w:val="28"/>
        <w:szCs w:val="28"/>
        <w:spacing w:val="73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</w:rPr>
      <w:t>2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4"/>
        <w:w w:val="9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9"/>
      <w:spacing w:line="188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3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39"/>
      <w:spacing w:line="189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1"/>
        <w:w w:val="97"/>
      </w:rPr>
      <w:t>—</w:t>
    </w:r>
    <w:r>
      <w:rPr>
        <w:rFonts w:ascii="Arial" w:hAnsi="Arial" w:eastAsia="Arial" w:cs="Arial"/>
        <w:sz w:val="28"/>
        <w:szCs w:val="28"/>
        <w:spacing w:val="71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</w:rPr>
      <w:t>4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1"/>
        <w:w w:val="9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16"/>
      <w:spacing w:line="185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8"/>
      </w:rPr>
      <w:t>—</w:t>
    </w:r>
    <w:r>
      <w:rPr>
        <w:rFonts w:ascii="Arial" w:hAnsi="Arial" w:eastAsia="Arial" w:cs="Arial"/>
        <w:sz w:val="28"/>
        <w:szCs w:val="28"/>
        <w:spacing w:val="70"/>
        <w:w w:val="101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5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0"/>
      <w:spacing w:line="188" w:lineRule="auto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z w:val="28"/>
        <w:szCs w:val="28"/>
        <w:spacing w:val="-7"/>
        <w:w w:val="99"/>
      </w:rPr>
      <w:t>—</w:t>
    </w:r>
    <w:r>
      <w:rPr>
        <w:rFonts w:ascii="Arial" w:hAnsi="Arial" w:eastAsia="Arial" w:cs="Arial"/>
        <w:sz w:val="28"/>
        <w:szCs w:val="28"/>
        <w:spacing w:val="75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</w:rPr>
      <w:t>6</w:t>
    </w:r>
    <w:r>
      <w:rPr>
        <w:rFonts w:ascii="Arial" w:hAnsi="Arial" w:eastAsia="Arial" w:cs="Arial"/>
        <w:sz w:val="28"/>
        <w:szCs w:val="28"/>
        <w:spacing w:val="60"/>
      </w:rPr>
      <w:t xml:space="preserve"> </w:t>
    </w:r>
    <w:r>
      <w:rPr>
        <w:rFonts w:ascii="Arial" w:hAnsi="Arial" w:eastAsia="Arial" w:cs="Arial"/>
        <w:sz w:val="28"/>
        <w:szCs w:val="28"/>
        <w:spacing w:val="-7"/>
        <w:w w:val="99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footer" Target="footer6.xml"/><Relationship Id="rId7" Type="http://schemas.openxmlformats.org/officeDocument/2006/relationships/image" Target="media/image2.png"/><Relationship Id="rId6" Type="http://schemas.openxmlformats.org/officeDocument/2006/relationships/footer" Target="footer5.xml"/><Relationship Id="rId5" Type="http://schemas.openxmlformats.org/officeDocument/2006/relationships/footer" Target="footer4.xm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2026-04-30T15:35:36</vt:filetime>
  </property>
</Properties>
</file>