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79"/>
        <w:spacing w:before="263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2608" w:right="1722" w:hanging="865"/>
        <w:spacing w:before="167" w:line="26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中国（三亚）知识产权保护中心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专利预审服务分类号表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244" w:right="649" w:firstLine="650"/>
        <w:spacing w:before="101" w:line="327" w:lineRule="auto"/>
        <w:rPr/>
      </w:pPr>
      <w:r>
        <w:rPr>
          <w:spacing w:val="2"/>
        </w:rPr>
        <w:t>2021</w:t>
      </w:r>
      <w:r>
        <w:rPr>
          <w:spacing w:val="-55"/>
        </w:rPr>
        <w:t xml:space="preserve"> </w:t>
      </w:r>
      <w:r>
        <w:rPr>
          <w:spacing w:val="2"/>
        </w:rPr>
        <w:t>年，</w:t>
      </w:r>
      <w:r>
        <w:rPr>
          <w:spacing w:val="-90"/>
        </w:rPr>
        <w:t xml:space="preserve"> </w:t>
      </w:r>
      <w:r>
        <w:rPr>
          <w:spacing w:val="2"/>
        </w:rPr>
        <w:t>中国（</w:t>
      </w:r>
      <w:r>
        <w:rPr>
          <w:spacing w:val="-72"/>
        </w:rPr>
        <w:t xml:space="preserve"> </w:t>
      </w:r>
      <w:r>
        <w:rPr>
          <w:spacing w:val="2"/>
        </w:rPr>
        <w:t>三亚）知识产权保护中心新申请核定海洋</w:t>
      </w:r>
      <w:r>
        <w:rPr/>
        <w:t xml:space="preserve"> </w:t>
      </w:r>
      <w:r>
        <w:rPr>
          <w:spacing w:val="4"/>
        </w:rPr>
        <w:t>和现代化农业产业领域的分类号范围。经核定，</w:t>
      </w:r>
      <w:r>
        <w:rPr>
          <w:spacing w:val="-92"/>
        </w:rPr>
        <w:t xml:space="preserve"> </w:t>
      </w:r>
      <w:r>
        <w:rPr>
          <w:spacing w:val="4"/>
        </w:rPr>
        <w:t>中国（</w:t>
      </w:r>
      <w:r>
        <w:rPr>
          <w:spacing w:val="-75"/>
        </w:rPr>
        <w:t xml:space="preserve"> </w:t>
      </w:r>
      <w:r>
        <w:rPr>
          <w:spacing w:val="4"/>
        </w:rPr>
        <w:t>三</w:t>
      </w:r>
      <w:r>
        <w:rPr>
          <w:spacing w:val="3"/>
        </w:rPr>
        <w:t>亚）</w:t>
      </w:r>
      <w:r>
        <w:rPr/>
        <w:t xml:space="preserve"> </w:t>
      </w:r>
      <w:r>
        <w:rPr>
          <w:spacing w:val="9"/>
        </w:rPr>
        <w:t>知识产权保护中心专利预审服务分类号范围确定为：属于海洋</w:t>
      </w:r>
      <w:r>
        <w:rPr>
          <w:spacing w:val="10"/>
        </w:rPr>
        <w:t xml:space="preserve"> </w:t>
      </w:r>
      <w:r>
        <w:rPr>
          <w:spacing w:val="2"/>
        </w:rPr>
        <w:t>和现代化农业产业领域的共</w:t>
      </w:r>
      <w:r>
        <w:rPr>
          <w:spacing w:val="-43"/>
        </w:rPr>
        <w:t xml:space="preserve"> </w:t>
      </w:r>
      <w:r>
        <w:rPr>
          <w:spacing w:val="2"/>
        </w:rPr>
        <w:t>102</w:t>
      </w:r>
      <w:r>
        <w:rPr>
          <w:spacing w:val="-57"/>
        </w:rPr>
        <w:t xml:space="preserve"> </w:t>
      </w:r>
      <w:r>
        <w:rPr>
          <w:spacing w:val="2"/>
        </w:rPr>
        <w:t>个国际专利分类</w:t>
      </w:r>
      <w:r>
        <w:rPr>
          <w:spacing w:val="1"/>
        </w:rPr>
        <w:t>（</w:t>
      </w:r>
      <w:r>
        <w:rPr>
          <w:spacing w:val="-74"/>
        </w:rPr>
        <w:t xml:space="preserve"> </w:t>
      </w:r>
      <w:r>
        <w:rPr/>
        <w:t>IPC</w:t>
      </w:r>
      <w:r>
        <w:rPr>
          <w:spacing w:val="1"/>
        </w:rPr>
        <w:t>）主分类</w:t>
      </w:r>
      <w:r>
        <w:rPr/>
        <w:t xml:space="preserve"> </w:t>
      </w:r>
      <w:r>
        <w:rPr>
          <w:spacing w:val="5"/>
        </w:rPr>
        <w:t>小类和</w:t>
      </w:r>
      <w:r>
        <w:rPr>
          <w:spacing w:val="-34"/>
        </w:rPr>
        <w:t xml:space="preserve"> </w:t>
      </w:r>
      <w:r>
        <w:rPr>
          <w:spacing w:val="5"/>
        </w:rPr>
        <w:t>8</w:t>
      </w:r>
      <w:r>
        <w:rPr>
          <w:spacing w:val="-59"/>
        </w:rPr>
        <w:t xml:space="preserve"> </w:t>
      </w:r>
      <w:r>
        <w:rPr>
          <w:spacing w:val="5"/>
        </w:rPr>
        <w:t>个洛迦诺分类小类，具体如下：</w:t>
      </w:r>
    </w:p>
    <w:p>
      <w:pPr>
        <w:ind w:left="667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一、</w:t>
      </w:r>
      <w:r>
        <w:rPr>
          <w:rFonts w:ascii="SimHei" w:hAnsi="SimHei" w:eastAsia="SimHei" w:cs="SimHei"/>
          <w:sz w:val="31"/>
          <w:szCs w:val="31"/>
          <w:spacing w:val="-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IPC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分类号（102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个）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667"/>
        <w:spacing w:before="10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-4"/>
        </w:rPr>
        <w:drawing>
          <wp:inline distT="0" distB="0" distL="0" distR="0">
            <wp:extent cx="94227" cy="1470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11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海洋</w:t>
      </w:r>
    </w:p>
    <w:p>
      <w:pPr>
        <w:spacing w:line="95" w:lineRule="exact"/>
        <w:rPr/>
      </w:pPr>
      <w:r/>
    </w:p>
    <w:tbl>
      <w:tblPr>
        <w:tblStyle w:val="TableNormal"/>
        <w:tblW w:w="959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7"/>
        <w:gridCol w:w="1558"/>
        <w:gridCol w:w="7105"/>
      </w:tblGrid>
      <w:tr>
        <w:trPr>
          <w:trHeight w:val="888" w:hRule="atLeast"/>
        </w:trPr>
        <w:tc>
          <w:tcPr>
            <w:shd w:val="clear" w:fill="EEECE1"/>
            <w:tcW w:w="927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36" w:right="201" w:hanging="311"/>
              <w:spacing w:before="105" w:line="297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3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683" w:hRule="atLeast"/>
        </w:trPr>
        <w:tc>
          <w:tcPr>
            <w:tcW w:w="92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19"/>
              <w:spacing w:before="251" w:line="180" w:lineRule="auto"/>
              <w:rPr/>
            </w:pPr>
            <w:r>
              <w:rPr/>
              <w:t>1</w:t>
            </w:r>
          </w:p>
        </w:tc>
        <w:tc>
          <w:tcPr>
            <w:tcW w:w="155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35"/>
              <w:spacing w:before="252" w:line="181" w:lineRule="auto"/>
              <w:rPr/>
            </w:pPr>
            <w:r>
              <w:rPr>
                <w:spacing w:val="-3"/>
              </w:rPr>
              <w:t>B63B</w:t>
            </w:r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5"/>
              <w:spacing w:before="221" w:line="216" w:lineRule="auto"/>
              <w:rPr/>
            </w:pPr>
            <w:r>
              <w:rPr>
                <w:spacing w:val="-1"/>
              </w:rPr>
              <w:t>船舶或其他水上船只；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413"/>
              <w:spacing w:before="223" w:line="180" w:lineRule="auto"/>
              <w:rPr/>
            </w:pPr>
            <w:r>
              <w:rPr/>
              <w:t>2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5"/>
              <w:spacing w:before="223" w:line="182" w:lineRule="auto"/>
              <w:rPr/>
            </w:pPr>
            <w:r>
              <w:rPr>
                <w:spacing w:val="-3"/>
              </w:rPr>
              <w:t>B63C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7" w:right="103" w:hanging="2"/>
              <w:spacing w:before="35" w:line="224" w:lineRule="auto"/>
              <w:rPr/>
            </w:pPr>
            <w:r>
              <w:rPr>
                <w:spacing w:val="-3"/>
              </w:rPr>
              <w:t>船只下水，拖出或进干船坞；水中救生；用于水下居住或作业的设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备；用于打捞或搜索水下目标的装置</w:t>
            </w:r>
          </w:p>
        </w:tc>
      </w:tr>
      <w:tr>
        <w:trPr>
          <w:trHeight w:val="939" w:hRule="atLeast"/>
        </w:trPr>
        <w:tc>
          <w:tcPr>
            <w:tcW w:w="9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78" w:line="181" w:lineRule="auto"/>
              <w:rPr/>
            </w:pPr>
            <w:r>
              <w:rPr/>
              <w:t>3</w:t>
            </w:r>
          </w:p>
        </w:tc>
        <w:tc>
          <w:tcPr>
            <w:tcW w:w="155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0" w:lineRule="auto"/>
              <w:rPr/>
            </w:pPr>
            <w:r>
              <w:rPr>
                <w:spacing w:val="-4"/>
              </w:rPr>
              <w:t>E21B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5" w:right="103" w:hanging="7"/>
              <w:spacing w:before="35" w:line="229" w:lineRule="auto"/>
              <w:jc w:val="both"/>
              <w:rPr/>
            </w:pPr>
            <w:r>
              <w:rPr>
                <w:spacing w:val="-1"/>
              </w:rPr>
              <w:t>土层或岩石的钻进(采矿、采石入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E21C；开凿立井、掘进平</w:t>
            </w:r>
            <w:r>
              <w:rPr>
                <w:spacing w:val="-2"/>
              </w:rPr>
              <w:t>巷或隧</w:t>
            </w:r>
            <w:r>
              <w:rPr/>
              <w:t xml:space="preserve"> </w:t>
            </w:r>
            <w:r>
              <w:rPr>
                <w:spacing w:val="1"/>
              </w:rPr>
              <w:t>洞入E21D)；从井中开采油、气、水、可溶解或可熔化物质或</w:t>
            </w:r>
            <w:r>
              <w:rPr/>
              <w:t>矿物</w:t>
            </w:r>
            <w:r>
              <w:rPr/>
              <w:t xml:space="preserve"> </w:t>
            </w:r>
            <w:r>
              <w:rPr>
                <w:spacing w:val="-10"/>
              </w:rPr>
              <w:t>泥浆</w:t>
            </w:r>
          </w:p>
        </w:tc>
      </w:tr>
      <w:tr>
        <w:trPr>
          <w:trHeight w:val="1250" w:hRule="atLeast"/>
        </w:trPr>
        <w:tc>
          <w:tcPr>
            <w:tcW w:w="92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8" w:line="180" w:lineRule="auto"/>
              <w:rPr/>
            </w:pPr>
            <w:r>
              <w:rPr/>
              <w:t>4</w:t>
            </w:r>
          </w:p>
        </w:tc>
        <w:tc>
          <w:tcPr>
            <w:tcW w:w="1558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3" w:lineRule="auto"/>
              <w:rPr/>
            </w:pPr>
            <w:r>
              <w:rPr>
                <w:spacing w:val="-4"/>
              </w:rPr>
              <w:t>G01C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2" w:right="43" w:firstLine="10"/>
              <w:spacing w:before="38" w:line="231" w:lineRule="auto"/>
              <w:jc w:val="both"/>
              <w:rPr/>
            </w:pPr>
            <w:r>
              <w:rPr>
                <w:spacing w:val="-3"/>
              </w:rPr>
              <w:t>测量距离、水准或者方位；勘测；导航；陀螺仪；摄影测量学或视</w:t>
            </w:r>
            <w:r>
              <w:rPr/>
              <w:t xml:space="preserve"> </w:t>
            </w:r>
            <w:r>
              <w:rPr>
                <w:spacing w:val="-1"/>
              </w:rPr>
              <w:t>频测量学（液体水平面的测量入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G01F；无线电导航，通过利用无</w:t>
            </w:r>
            <w:r>
              <w:rPr/>
              <w:t xml:space="preserve">  </w:t>
            </w:r>
            <w:r>
              <w:rPr>
                <w:spacing w:val="-9"/>
              </w:rPr>
              <w:t>线电波的传播效应，例如多普勒效应，传播时间来测定距离或速度，</w:t>
            </w:r>
            <w:r>
              <w:rPr>
                <w:spacing w:val="13"/>
              </w:rPr>
              <w:t xml:space="preserve"> </w:t>
            </w:r>
            <w:r>
              <w:rPr/>
              <w:t>利用其他波的类似装置入</w:t>
            </w:r>
            <w:r>
              <w:rPr>
                <w:spacing w:val="-37"/>
              </w:rPr>
              <w:t xml:space="preserve"> </w:t>
            </w:r>
            <w:r>
              <w:rPr/>
              <w:t>G01S）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416"/>
              <w:spacing w:before="233" w:line="178" w:lineRule="auto"/>
              <w:rPr/>
            </w:pPr>
            <w:r>
              <w:rPr/>
              <w:t>5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8" w:line="182" w:lineRule="auto"/>
              <w:rPr/>
            </w:pPr>
            <w:r>
              <w:rPr>
                <w:spacing w:val="-4"/>
              </w:rPr>
              <w:t>G01S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7" w:right="103" w:hanging="5"/>
              <w:spacing w:before="43" w:line="221" w:lineRule="auto"/>
              <w:rPr/>
            </w:pPr>
            <w:r>
              <w:rPr>
                <w:spacing w:val="-3"/>
              </w:rPr>
              <w:t>无线电定向；无线电导航；采用无线电波测距或测速；采用无线电</w:t>
            </w:r>
            <w:r>
              <w:rPr/>
              <w:t xml:space="preserve"> </w:t>
            </w:r>
            <w:r>
              <w:rPr>
                <w:spacing w:val="-1"/>
              </w:rPr>
              <w:t>波的反射或再辐射的定位或存在检测；采用其他波的类似装置</w:t>
            </w:r>
          </w:p>
        </w:tc>
      </w:tr>
      <w:tr>
        <w:trPr>
          <w:trHeight w:val="627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415"/>
              <w:spacing w:before="230" w:line="181" w:lineRule="auto"/>
              <w:rPr/>
            </w:pPr>
            <w:r>
              <w:rPr/>
              <w:t>6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5"/>
              <w:spacing w:before="228" w:line="182" w:lineRule="auto"/>
              <w:rPr/>
            </w:pPr>
            <w:r>
              <w:rPr>
                <w:spacing w:val="-3"/>
              </w:rPr>
              <w:t>B63G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5" w:right="103" w:hanging="10"/>
              <w:spacing w:before="42" w:line="221" w:lineRule="auto"/>
              <w:rPr/>
            </w:pPr>
            <w:r>
              <w:rPr>
                <w:spacing w:val="-5"/>
              </w:rPr>
              <w:t>舰艇上的攻击或防御装置；布雷；扫雷；潜艇；航空母舰（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一般攻</w:t>
            </w:r>
            <w:r>
              <w:rPr/>
              <w:t xml:space="preserve"> </w:t>
            </w:r>
            <w:r>
              <w:rPr/>
              <w:t>击或防御设备，例如炮塔入</w:t>
            </w:r>
            <w:r>
              <w:rPr>
                <w:spacing w:val="-50"/>
              </w:rPr>
              <w:t xml:space="preserve"> </w:t>
            </w:r>
            <w:r>
              <w:rPr/>
              <w:t>F41H）</w:t>
            </w:r>
          </w:p>
        </w:tc>
      </w:tr>
      <w:tr>
        <w:trPr>
          <w:trHeight w:val="946" w:hRule="atLeast"/>
        </w:trPr>
        <w:tc>
          <w:tcPr>
            <w:tcW w:w="9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"/>
              <w:spacing w:before="78" w:line="178" w:lineRule="auto"/>
              <w:rPr/>
            </w:pPr>
            <w:r>
              <w:rPr/>
              <w:t>7</w:t>
            </w:r>
          </w:p>
        </w:tc>
        <w:tc>
          <w:tcPr>
            <w:tcW w:w="15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2" w:lineRule="auto"/>
              <w:rPr/>
            </w:pPr>
            <w:r>
              <w:rPr>
                <w:spacing w:val="-4"/>
              </w:rPr>
              <w:t>G01D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51" w:firstLine="13"/>
              <w:spacing w:before="46" w:line="228" w:lineRule="auto"/>
              <w:jc w:val="both"/>
              <w:rPr/>
            </w:pPr>
            <w:r>
              <w:rPr>
                <w:spacing w:val="-3"/>
              </w:rPr>
              <w:t>非专用于特定变量的测量；不包含在其他单独小类</w:t>
            </w:r>
            <w:r>
              <w:rPr>
                <w:spacing w:val="-4"/>
              </w:rPr>
              <w:t>中的测量两个或</w:t>
            </w:r>
            <w:r>
              <w:rPr/>
              <w:t xml:space="preserve"> </w:t>
            </w:r>
            <w:r>
              <w:rPr>
                <w:spacing w:val="-9"/>
              </w:rPr>
              <w:t>多个变量的装置；计费设备；非专用于特定变量的传输或转换装置；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未列入其他类目的测量或测试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150" w:bottom="1217" w:left="1150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9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7"/>
        <w:gridCol w:w="1558"/>
        <w:gridCol w:w="7105"/>
      </w:tblGrid>
      <w:tr>
        <w:trPr>
          <w:trHeight w:val="899" w:hRule="atLeast"/>
        </w:trPr>
        <w:tc>
          <w:tcPr>
            <w:shd w:val="clear" w:fill="EEECE1"/>
            <w:tcW w:w="927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36" w:right="201" w:hanging="311"/>
              <w:spacing w:before="116" w:line="297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3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709" w:hRule="atLeast"/>
        </w:trPr>
        <w:tc>
          <w:tcPr>
            <w:tcW w:w="92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15"/>
              <w:spacing w:before="264" w:line="181" w:lineRule="auto"/>
              <w:rPr/>
            </w:pPr>
            <w:r>
              <w:rPr/>
              <w:t>8</w:t>
            </w:r>
          </w:p>
        </w:tc>
        <w:tc>
          <w:tcPr>
            <w:tcW w:w="155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38"/>
              <w:spacing w:before="264" w:line="181" w:lineRule="auto"/>
              <w:rPr/>
            </w:pPr>
            <w:r>
              <w:rPr>
                <w:spacing w:val="-4"/>
              </w:rPr>
              <w:t>H01R</w:t>
            </w:r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2" w:right="103" w:hanging="16"/>
              <w:spacing w:before="76" w:line="230" w:lineRule="auto"/>
              <w:rPr/>
            </w:pPr>
            <w:r>
              <w:rPr>
                <w:spacing w:val="-3"/>
              </w:rPr>
              <w:t>导电连接；一组相互绝缘的电连接元件的结构组合；连</w:t>
            </w:r>
            <w:r>
              <w:rPr>
                <w:spacing w:val="-4"/>
              </w:rPr>
              <w:t>接装置；集</w:t>
            </w:r>
            <w:r>
              <w:rPr/>
              <w:t xml:space="preserve"> </w:t>
            </w:r>
            <w:r>
              <w:rPr>
                <w:spacing w:val="-19"/>
              </w:rPr>
              <w:t>电器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415"/>
              <w:spacing w:before="222" w:line="181" w:lineRule="auto"/>
              <w:rPr/>
            </w:pPr>
            <w:r>
              <w:rPr/>
              <w:t>9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2" w:line="181" w:lineRule="auto"/>
              <w:rPr/>
            </w:pPr>
            <w:r>
              <w:rPr>
                <w:spacing w:val="-4"/>
              </w:rPr>
              <w:t>F03B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1" w:right="161"/>
              <w:spacing w:before="35" w:line="224" w:lineRule="auto"/>
              <w:rPr/>
            </w:pPr>
            <w:r>
              <w:rPr>
                <w:spacing w:val="-3"/>
              </w:rPr>
              <w:t>液力机械或液力发动机（液体和弹性流体的机械或发动机</w:t>
            </w:r>
            <w:r>
              <w:rPr>
                <w:spacing w:val="-4"/>
              </w:rPr>
              <w:t>入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F01；</w:t>
            </w:r>
            <w:r>
              <w:rPr/>
              <w:t xml:space="preserve"> </w:t>
            </w:r>
            <w:r>
              <w:rPr/>
              <w:t>液体变容式发动机入</w:t>
            </w:r>
            <w:r>
              <w:rPr>
                <w:spacing w:val="-50"/>
              </w:rPr>
              <w:t xml:space="preserve"> </w:t>
            </w:r>
            <w:r>
              <w:rPr/>
              <w:t>F03C；液体变容式机</w:t>
            </w:r>
            <w:r>
              <w:rPr>
                <w:spacing w:val="-1"/>
              </w:rPr>
              <w:t>械入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F04）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18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5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8" w:line="183" w:lineRule="auto"/>
              <w:rPr/>
            </w:pPr>
            <w:r>
              <w:rPr>
                <w:spacing w:val="-3"/>
              </w:rPr>
              <w:t>A22C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7" w:right="154" w:firstLine="26"/>
              <w:spacing w:before="36" w:line="229" w:lineRule="auto"/>
              <w:jc w:val="both"/>
              <w:rPr/>
            </w:pPr>
            <w:r>
              <w:rPr>
                <w:spacing w:val="-2"/>
              </w:rPr>
              <w:t>肉类、家禽或鱼的加工（保存入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A23B；从食料中获得蛋白质组合</w:t>
            </w:r>
            <w:r>
              <w:rPr/>
              <w:t xml:space="preserve"> </w:t>
            </w:r>
            <w:r>
              <w:rPr>
                <w:spacing w:val="-1"/>
              </w:rPr>
              <w:t>物入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A23J1/00；鱼、肉或家禽的制备入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A23L；粉碎肉，如切碎肉</w:t>
            </w:r>
            <w:r>
              <w:rPr/>
              <w:t xml:space="preserve"> </w:t>
            </w:r>
            <w:r>
              <w:rPr/>
              <w:t>入</w:t>
            </w:r>
            <w:r>
              <w:rPr>
                <w:spacing w:val="-50"/>
              </w:rPr>
              <w:t xml:space="preserve"> </w:t>
            </w:r>
            <w:r>
              <w:rPr/>
              <w:t>B02C18/00；蛋白质的制备入</w:t>
            </w:r>
            <w:r>
              <w:rPr>
                <w:spacing w:val="-50"/>
              </w:rPr>
              <w:t xml:space="preserve"> </w:t>
            </w:r>
            <w:r>
              <w:rPr/>
              <w:t>C07K1/0</w:t>
            </w:r>
            <w:r>
              <w:rPr>
                <w:spacing w:val="-1"/>
              </w:rPr>
              <w:t>0）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9"/>
              <w:spacing w:before="224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5"/>
              <w:spacing w:before="224" w:line="181" w:lineRule="auto"/>
              <w:rPr/>
            </w:pPr>
            <w:r>
              <w:rPr>
                <w:spacing w:val="-3"/>
              </w:rPr>
              <w:t>B63H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9" w:right="214" w:hanging="4"/>
              <w:spacing w:before="38" w:line="223" w:lineRule="auto"/>
              <w:rPr/>
            </w:pPr>
            <w:r>
              <w:rPr>
                <w:spacing w:val="-1"/>
              </w:rPr>
              <w:t>船舶的推进装置或操舵装置（气垫车的推进入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B60V1/14；除核动</w:t>
            </w:r>
            <w:r>
              <w:rPr/>
              <w:t xml:space="preserve"> </w:t>
            </w:r>
            <w:r>
              <w:rPr/>
              <w:t>力外潜艇专用的入</w:t>
            </w:r>
            <w:r>
              <w:rPr>
                <w:spacing w:val="-50"/>
              </w:rPr>
              <w:t xml:space="preserve"> </w:t>
            </w:r>
            <w:r>
              <w:rPr/>
              <w:t>B63G；鱼雷专用的入</w:t>
            </w:r>
            <w:r>
              <w:rPr>
                <w:spacing w:val="-50"/>
              </w:rPr>
              <w:t xml:space="preserve"> </w:t>
            </w:r>
            <w:r>
              <w:rPr/>
              <w:t>F42B1</w:t>
            </w:r>
            <w:r>
              <w:rPr>
                <w:spacing w:val="-1"/>
              </w:rPr>
              <w:t>9/00）</w:t>
            </w:r>
          </w:p>
        </w:tc>
      </w:tr>
      <w:tr>
        <w:trPr>
          <w:trHeight w:val="323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9"/>
              <w:spacing w:before="70" w:line="180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70" w:line="182" w:lineRule="auto"/>
              <w:rPr/>
            </w:pPr>
            <w:r>
              <w:rPr>
                <w:spacing w:val="-4"/>
              </w:rPr>
              <w:t>G01R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spacing w:before="40" w:line="210" w:lineRule="auto"/>
              <w:jc w:val="right"/>
              <w:rPr/>
            </w:pPr>
            <w:r>
              <w:rPr>
                <w:spacing w:val="-2"/>
              </w:rPr>
              <w:t>测量电变量；测量磁变量（指示谐振电路的正确调谐入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H03J3/12）</w:t>
            </w:r>
          </w:p>
        </w:tc>
      </w:tr>
      <w:tr>
        <w:trPr>
          <w:trHeight w:val="317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9"/>
              <w:spacing w:before="69" w:line="18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68" w:line="182" w:lineRule="auto"/>
              <w:rPr/>
            </w:pPr>
            <w:r>
              <w:rPr>
                <w:spacing w:val="-4"/>
              </w:rPr>
              <w:t>E21C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/>
              <w:spacing w:before="37" w:line="207" w:lineRule="auto"/>
              <w:rPr/>
            </w:pPr>
            <w:r>
              <w:rPr>
                <w:spacing w:val="-2"/>
              </w:rPr>
              <w:t>采矿或采石</w:t>
            </w:r>
          </w:p>
        </w:tc>
      </w:tr>
      <w:tr>
        <w:trPr>
          <w:trHeight w:val="679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9"/>
              <w:spacing w:before="250" w:line="18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8"/>
              <w:spacing w:before="251" w:line="181" w:lineRule="auto"/>
              <w:rPr/>
            </w:pPr>
            <w:r>
              <w:rPr>
                <w:spacing w:val="-4"/>
              </w:rPr>
              <w:t>H02J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0"/>
              <w:spacing w:before="220" w:line="214" w:lineRule="auto"/>
              <w:rPr/>
            </w:pPr>
            <w:r>
              <w:rPr>
                <w:spacing w:val="-1"/>
              </w:rPr>
              <w:t>供电或配电的电路装置或系统；电能存储系统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18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55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3" w:lineRule="auto"/>
              <w:rPr/>
            </w:pPr>
            <w:r>
              <w:rPr>
                <w:spacing w:val="-4"/>
              </w:rPr>
              <w:t>G08C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2"/>
              <w:spacing w:before="39" w:line="216" w:lineRule="auto"/>
              <w:rPr/>
            </w:pPr>
            <w:r>
              <w:rPr>
                <w:spacing w:val="-1"/>
              </w:rPr>
              <w:t>测量值、控制信号或类似信号的传输系统（流体压力传输系统入</w:t>
            </w:r>
          </w:p>
          <w:p>
            <w:pPr>
              <w:pStyle w:val="TableText"/>
              <w:ind w:left="106" w:right="994"/>
              <w:spacing w:before="29" w:line="223" w:lineRule="auto"/>
              <w:rPr/>
            </w:pPr>
            <w:r>
              <w:rPr>
                <w:spacing w:val="-1"/>
              </w:rPr>
              <w:t>F15B；将传感件的输出信号转换成不同变量的机械装置入</w:t>
            </w:r>
            <w:r>
              <w:rPr>
                <w:spacing w:val="15"/>
              </w:rPr>
              <w:t xml:space="preserve"> </w:t>
            </w:r>
            <w:r>
              <w:rPr/>
              <w:t>G01D5/00；机械控制系统入</w:t>
            </w:r>
            <w:r>
              <w:rPr>
                <w:spacing w:val="-41"/>
              </w:rPr>
              <w:t xml:space="preserve"> </w:t>
            </w:r>
            <w:r>
              <w:rPr/>
              <w:t>G05G）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181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55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2" w:lineRule="auto"/>
              <w:rPr/>
            </w:pPr>
            <w:r>
              <w:rPr>
                <w:spacing w:val="-4"/>
              </w:rPr>
              <w:t>G01V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3"/>
              <w:spacing w:before="39" w:line="216" w:lineRule="auto"/>
              <w:rPr/>
            </w:pPr>
            <w:r>
              <w:rPr>
                <w:spacing w:val="-3"/>
              </w:rPr>
              <w:t>地球物理；重力测量；物质或物体的探测；示踪物（用于指示因事</w:t>
            </w:r>
          </w:p>
          <w:p>
            <w:pPr>
              <w:pStyle w:val="TableText"/>
              <w:ind w:left="105" w:right="754" w:firstLine="7"/>
              <w:spacing w:before="32" w:line="222" w:lineRule="auto"/>
              <w:rPr/>
            </w:pPr>
            <w:r>
              <w:rPr>
                <w:spacing w:val="-1"/>
              </w:rPr>
              <w:t>故被掩埋的人的位置，例如，被雪掩埋的人的位置的装置入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A63B29/02）</w:t>
            </w:r>
          </w:p>
        </w:tc>
      </w:tr>
      <w:tr>
        <w:trPr>
          <w:trHeight w:val="1252" w:hRule="atLeast"/>
        </w:trPr>
        <w:tc>
          <w:tcPr>
            <w:tcW w:w="92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18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55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181" w:lineRule="auto"/>
              <w:rPr/>
            </w:pPr>
            <w:r>
              <w:rPr>
                <w:spacing w:val="-4"/>
              </w:rPr>
              <w:t>H02S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99" w:right="103" w:firstLine="38"/>
              <w:spacing w:before="40" w:line="231" w:lineRule="auto"/>
              <w:rPr/>
            </w:pPr>
            <w:r>
              <w:rPr>
                <w:spacing w:val="-2"/>
              </w:rPr>
              <w:t>由红外线辐射、可见光或紫外光转换产生电能，如使用光伏(PV)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模块（从放射性源获取电能入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G21H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1/12；无机光敏半导体器件入</w:t>
            </w:r>
            <w:r>
              <w:rPr/>
              <w:t xml:space="preserve"> </w:t>
            </w:r>
            <w:r>
              <w:rPr>
                <w:spacing w:val="-2"/>
              </w:rPr>
              <w:t>H01L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31/00;热电器件入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H01L35/00，H01L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37/00；有机光敏半导</w:t>
            </w:r>
            <w:r>
              <w:rPr/>
              <w:t xml:space="preserve">  </w:t>
            </w:r>
            <w:r>
              <w:rPr>
                <w:spacing w:val="-1"/>
              </w:rPr>
              <w:t>体器件入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H01L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51/42）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9"/>
              <w:spacing w:before="229" w:line="18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8"/>
              <w:spacing w:before="229" w:line="181" w:lineRule="auto"/>
              <w:rPr/>
            </w:pPr>
            <w:r>
              <w:rPr>
                <w:spacing w:val="-4"/>
              </w:rPr>
              <w:t>H02K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33" w:right="103"/>
              <w:spacing w:before="43" w:line="221" w:lineRule="auto"/>
              <w:rPr/>
            </w:pPr>
            <w:r>
              <w:rPr>
                <w:spacing w:val="-4"/>
              </w:rPr>
              <w:t>电机（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电动继电器入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H01H53/00；直流或交流电力输入变换为浪涌</w:t>
            </w:r>
            <w:r>
              <w:rPr/>
              <w:t xml:space="preserve"> </w:t>
            </w:r>
            <w:r>
              <w:rPr>
                <w:spacing w:val="-2"/>
              </w:rPr>
              <w:t>电力输出入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H02M9/00）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78" w:line="181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55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181" w:lineRule="auto"/>
              <w:rPr/>
            </w:pPr>
            <w:r>
              <w:rPr>
                <w:spacing w:val="-4"/>
              </w:rPr>
              <w:t>H02H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3"/>
              <w:spacing w:before="39" w:line="217" w:lineRule="auto"/>
              <w:rPr/>
            </w:pPr>
            <w:r>
              <w:rPr>
                <w:spacing w:val="-1"/>
              </w:rPr>
              <w:t>紧急保护电路装置（指示或警报意外工作情</w:t>
            </w:r>
            <w:r>
              <w:rPr>
                <w:spacing w:val="-2"/>
              </w:rPr>
              <w:t>况的入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G01R，例如</w:t>
            </w:r>
          </w:p>
          <w:p>
            <w:pPr>
              <w:pStyle w:val="TableText"/>
              <w:ind w:left="112" w:right="214" w:hanging="6"/>
              <w:spacing w:before="33" w:line="221" w:lineRule="auto"/>
              <w:rPr/>
            </w:pPr>
            <w:r>
              <w:rPr>
                <w:spacing w:val="-1"/>
              </w:rPr>
              <w:t>G01R31/00，G08B；沿线测定故障位置入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G01R31/08；紧急保护装</w:t>
            </w:r>
            <w:r>
              <w:rPr/>
              <w:t xml:space="preserve"> </w:t>
            </w:r>
            <w:r>
              <w:rPr/>
              <w:t>置入</w:t>
            </w:r>
            <w:r>
              <w:rPr>
                <w:spacing w:val="-47"/>
              </w:rPr>
              <w:t xml:space="preserve"> </w:t>
            </w:r>
            <w:r>
              <w:rPr/>
              <w:t>H01H）</w:t>
            </w:r>
          </w:p>
        </w:tc>
      </w:tr>
      <w:tr>
        <w:trPr>
          <w:trHeight w:val="2498" w:hRule="atLeast"/>
        </w:trPr>
        <w:tc>
          <w:tcPr>
            <w:tcW w:w="9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8" w:line="181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155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8" w:line="182" w:lineRule="auto"/>
              <w:rPr/>
            </w:pPr>
            <w:r>
              <w:rPr>
                <w:spacing w:val="-3"/>
              </w:rPr>
              <w:t>B65G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103"/>
              <w:spacing w:before="42" w:line="234" w:lineRule="auto"/>
              <w:rPr/>
            </w:pPr>
            <w:r>
              <w:rPr>
                <w:spacing w:val="-3"/>
              </w:rPr>
              <w:t>运输或贮存装置，例如装载或倾卸用输送机、车间输送机系统或气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动管道输送机（包装用的入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B65B；搬运薄的或细丝状材料如纸张</w:t>
            </w:r>
            <w:r>
              <w:rPr/>
              <w:t xml:space="preserve">  </w:t>
            </w:r>
            <w:r>
              <w:rPr>
                <w:spacing w:val="-1"/>
              </w:rPr>
              <w:t>或细丝入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B65H；起重机入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B66C；便携式或可移动的举升或牵引器</w:t>
            </w:r>
            <w:r>
              <w:rPr/>
              <w:t xml:space="preserve"> </w:t>
            </w:r>
            <w:r>
              <w:rPr>
                <w:spacing w:val="-1"/>
              </w:rPr>
              <w:t>具，如升降机入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B66D；用于装载或卸载目的的升降货物的装置，</w:t>
            </w:r>
          </w:p>
          <w:p>
            <w:pPr>
              <w:pStyle w:val="TableText"/>
              <w:ind w:left="108" w:right="51" w:firstLine="4"/>
              <w:spacing w:before="32" w:line="232" w:lineRule="auto"/>
              <w:rPr/>
            </w:pPr>
            <w:r>
              <w:rPr/>
              <w:t>如叉车，入</w:t>
            </w:r>
            <w:r>
              <w:rPr>
                <w:spacing w:val="-49"/>
              </w:rPr>
              <w:t xml:space="preserve"> </w:t>
            </w:r>
            <w:r>
              <w:rPr/>
              <w:t>B66F9/00；不包括在其他类目中的瓶子、罐、罐头、</w:t>
            </w:r>
            <w:r>
              <w:rPr/>
              <w:t xml:space="preserve">  </w:t>
            </w:r>
            <w:r>
              <w:rPr>
                <w:spacing w:val="-5"/>
              </w:rPr>
              <w:t>木桶、桶或类似容器的排空入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B67C9/00；液体分配或转移入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B67D；</w:t>
            </w:r>
            <w:r>
              <w:rPr/>
              <w:t xml:space="preserve"> </w:t>
            </w:r>
            <w:r>
              <w:rPr>
                <w:spacing w:val="-1"/>
              </w:rPr>
              <w:t>将压缩的、液化的或固体化的气体灌入容器或从容器内排出入</w:t>
            </w:r>
          </w:p>
          <w:p>
            <w:pPr>
              <w:pStyle w:val="TableText"/>
              <w:ind w:left="106"/>
              <w:spacing w:before="30" w:line="201" w:lineRule="auto"/>
              <w:rPr/>
            </w:pPr>
            <w:r>
              <w:rPr>
                <w:spacing w:val="-2"/>
              </w:rPr>
              <w:t>F17C；流体用管道系统入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F17D）</w:t>
            </w:r>
          </w:p>
        </w:tc>
      </w:tr>
      <w:tr>
        <w:trPr>
          <w:trHeight w:val="1259" w:hRule="atLeast"/>
        </w:trPr>
        <w:tc>
          <w:tcPr>
            <w:tcW w:w="927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8" w:line="180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155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2" w:lineRule="auto"/>
              <w:rPr/>
            </w:pPr>
            <w:r>
              <w:rPr>
                <w:spacing w:val="-4"/>
              </w:rPr>
              <w:t>G08G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214" w:firstLine="8"/>
              <w:spacing w:before="47" w:line="228" w:lineRule="auto"/>
              <w:rPr/>
            </w:pPr>
            <w:r>
              <w:rPr>
                <w:spacing w:val="-1"/>
              </w:rPr>
              <w:t>交通控制系统（指导铁路交通，保证铁路交通安全的入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B61L；专</w:t>
            </w:r>
            <w:r>
              <w:rPr/>
              <w:t xml:space="preserve"> </w:t>
            </w:r>
            <w:r>
              <w:rPr>
                <w:spacing w:val="-1"/>
              </w:rPr>
              <w:t>用于交通控制的雷达或类似系统、声纳系统或激光雷达系统入</w:t>
            </w:r>
          </w:p>
          <w:p>
            <w:pPr>
              <w:pStyle w:val="TableText"/>
              <w:ind w:left="117" w:right="154" w:hanging="11"/>
              <w:spacing w:before="31" w:line="222" w:lineRule="auto"/>
              <w:rPr/>
            </w:pPr>
            <w:r>
              <w:rPr/>
              <w:t>G01S13/91、G01S15/88、G01S17/88；</w:t>
            </w:r>
            <w:r>
              <w:rPr>
                <w:spacing w:val="-1"/>
              </w:rPr>
              <w:t>专用于防碰撞目的的雷达或</w:t>
            </w:r>
            <w:r>
              <w:rPr/>
              <w:t xml:space="preserve"> </w:t>
            </w:r>
            <w:r>
              <w:rPr>
                <w:spacing w:val="-1"/>
              </w:rPr>
              <w:t>类似系统、声纳系统或激光雷达系统入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G01S13/93、G01S15/93、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150" w:bottom="1216" w:left="1150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9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7"/>
        <w:gridCol w:w="1558"/>
        <w:gridCol w:w="7105"/>
      </w:tblGrid>
      <w:tr>
        <w:trPr>
          <w:trHeight w:val="899" w:hRule="atLeast"/>
        </w:trPr>
        <w:tc>
          <w:tcPr>
            <w:shd w:val="clear" w:fill="EEECE1"/>
            <w:tcW w:w="927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36" w:right="201" w:hanging="311"/>
              <w:spacing w:before="116" w:line="297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3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643" w:hRule="atLeast"/>
        </w:trPr>
        <w:tc>
          <w:tcPr>
            <w:tcW w:w="927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5" w:right="32" w:hanging="9"/>
              <w:spacing w:before="48" w:line="225" w:lineRule="auto"/>
              <w:rPr/>
            </w:pPr>
            <w:r>
              <w:rPr>
                <w:spacing w:val="-4"/>
              </w:rPr>
              <w:t>G01S17/93；陆地、水上、空中或太空中的运载工具的位置、航道、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高度或姿态的控制，不限于交通环境入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G05D</w:t>
            </w:r>
            <w:r>
              <w:rPr>
                <w:spacing w:val="-2"/>
              </w:rPr>
              <w:t>1/00）</w:t>
            </w:r>
          </w:p>
        </w:tc>
      </w:tr>
      <w:tr>
        <w:trPr>
          <w:trHeight w:val="529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172" w:line="180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171" w:line="182" w:lineRule="auto"/>
              <w:rPr/>
            </w:pPr>
            <w:r>
              <w:rPr>
                <w:spacing w:val="-4"/>
              </w:rPr>
              <w:t>G01F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9"/>
              <w:spacing w:before="141" w:line="216" w:lineRule="auto"/>
              <w:rPr/>
            </w:pPr>
            <w:r>
              <w:rPr>
                <w:spacing w:val="-1"/>
              </w:rPr>
              <w:t>容积、流量、质量流量或液位的测量；按容积进行测量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8" w:line="181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155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182" w:lineRule="auto"/>
              <w:rPr/>
            </w:pPr>
            <w:r>
              <w:rPr>
                <w:spacing w:val="-4"/>
              </w:rPr>
              <w:t>G05D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103" w:firstLine="13"/>
              <w:spacing w:before="36" w:line="229" w:lineRule="auto"/>
              <w:jc w:val="both"/>
              <w:rPr/>
            </w:pPr>
            <w:r>
              <w:rPr>
                <w:spacing w:val="-1"/>
              </w:rPr>
              <w:t>非电变量的控制或调节系统（金属的连续铸造入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B2</w:t>
            </w:r>
            <w:r>
              <w:rPr>
                <w:spacing w:val="-2"/>
              </w:rPr>
              <w:t>2D11/16；阀门</w:t>
            </w:r>
            <w:r>
              <w:rPr/>
              <w:t xml:space="preserve"> </w:t>
            </w:r>
            <w:r>
              <w:rPr>
                <w:spacing w:val="-1"/>
              </w:rPr>
              <w:t>本身入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F16K；非电变量的检测见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G01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各</w:t>
            </w:r>
            <w:r>
              <w:rPr>
                <w:spacing w:val="-2"/>
              </w:rPr>
              <w:t>有关小类；电或磁变量的</w:t>
            </w:r>
            <w:r>
              <w:rPr/>
              <w:t xml:space="preserve">  </w:t>
            </w:r>
            <w:r>
              <w:rPr>
                <w:spacing w:val="1"/>
              </w:rPr>
              <w:t>调节入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G05F）</w:t>
            </w:r>
          </w:p>
        </w:tc>
      </w:tr>
      <w:tr>
        <w:trPr>
          <w:trHeight w:val="350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84" w:line="180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83" w:line="182" w:lineRule="auto"/>
              <w:rPr/>
            </w:pPr>
            <w:r>
              <w:rPr>
                <w:spacing w:val="-4"/>
              </w:rPr>
              <w:t>G08B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97"/>
              <w:spacing w:before="50" w:line="219" w:lineRule="auto"/>
              <w:rPr/>
            </w:pPr>
            <w:r>
              <w:rPr>
                <w:spacing w:val="-1"/>
              </w:rPr>
              <w:t>信号装置或呼叫装置；指令发信装置；报警装置</w:t>
            </w:r>
          </w:p>
        </w:tc>
      </w:tr>
      <w:tr>
        <w:trPr>
          <w:trHeight w:val="317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68" w:line="181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8"/>
              <w:spacing w:before="68" w:line="181" w:lineRule="auto"/>
              <w:rPr/>
            </w:pPr>
            <w:r>
              <w:rPr>
                <w:spacing w:val="-4"/>
              </w:rPr>
              <w:t>H04N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33"/>
              <w:spacing w:before="36" w:line="208" w:lineRule="auto"/>
              <w:rPr/>
            </w:pPr>
            <w:r>
              <w:rPr>
                <w:spacing w:val="-5"/>
              </w:rPr>
              <w:t>图像通信，如电视</w:t>
            </w:r>
          </w:p>
        </w:tc>
      </w:tr>
      <w:tr>
        <w:trPr>
          <w:trHeight w:val="317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67" w:line="181" w:lineRule="auto"/>
              <w:rPr/>
            </w:pPr>
            <w:r>
              <w:rPr>
                <w:spacing w:val="-10"/>
              </w:rPr>
              <w:t>26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65" w:line="182" w:lineRule="auto"/>
              <w:rPr/>
            </w:pPr>
            <w:r>
              <w:rPr>
                <w:spacing w:val="-4"/>
              </w:rPr>
              <w:t>G06F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33"/>
              <w:spacing w:before="36" w:line="208" w:lineRule="auto"/>
              <w:rPr/>
            </w:pPr>
            <w:r>
              <w:rPr>
                <w:spacing w:val="1"/>
              </w:rPr>
              <w:t>电数字数据处理（基于特定计算模型的计算</w:t>
            </w:r>
            <w:r>
              <w:rPr/>
              <w:t>机系统入G06N）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8" w:line="181" w:lineRule="auto"/>
              <w:rPr/>
            </w:pPr>
            <w:r>
              <w:rPr>
                <w:spacing w:val="-10"/>
              </w:rPr>
              <w:t>27</w:t>
            </w:r>
          </w:p>
        </w:tc>
        <w:tc>
          <w:tcPr>
            <w:tcW w:w="155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8" w:line="180" w:lineRule="auto"/>
              <w:rPr/>
            </w:pPr>
            <w:r>
              <w:rPr>
                <w:spacing w:val="-3"/>
              </w:rPr>
              <w:t>B24B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5" w:right="154" w:hanging="10"/>
              <w:spacing w:before="36" w:line="229" w:lineRule="auto"/>
              <w:jc w:val="both"/>
              <w:rPr/>
            </w:pPr>
            <w:r>
              <w:rPr>
                <w:spacing w:val="-1"/>
              </w:rPr>
              <w:t>用于磨削或抛光的机床、装置或工艺（用电蚀入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B23H；磨料或有</w:t>
            </w:r>
            <w:r>
              <w:rPr/>
              <w:t xml:space="preserve"> </w:t>
            </w:r>
            <w:r>
              <w:rPr>
                <w:spacing w:val="-1"/>
              </w:rPr>
              <w:t>关喷射入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B24C；电解浸蚀或电解抛光入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C25F3/00</w:t>
            </w:r>
            <w:r>
              <w:rPr>
                <w:spacing w:val="-2"/>
              </w:rPr>
              <w:t>；磨具磨损表面</w:t>
            </w:r>
            <w:r>
              <w:rPr/>
              <w:t xml:space="preserve"> </w:t>
            </w:r>
            <w:r>
              <w:rPr>
                <w:spacing w:val="-1"/>
              </w:rPr>
              <w:t>的修理或调节；磨削，抛光剂或研磨剂的进给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225" w:line="181" w:lineRule="auto"/>
              <w:rPr/>
            </w:pPr>
            <w:r>
              <w:rPr>
                <w:spacing w:val="-10"/>
              </w:rPr>
              <w:t>28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3" w:line="182" w:lineRule="auto"/>
              <w:rPr/>
            </w:pPr>
            <w:r>
              <w:rPr>
                <w:spacing w:val="-4"/>
              </w:rPr>
              <w:t>G01M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2" w:right="103"/>
              <w:spacing w:before="38" w:line="223" w:lineRule="auto"/>
              <w:rPr/>
            </w:pPr>
            <w:r>
              <w:rPr>
                <w:spacing w:val="-3"/>
              </w:rPr>
              <w:t>机器或结构部件的静或动平衡的测试；其他类目中不包括的结构部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件或设备的测试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53"/>
              <w:spacing w:before="225" w:line="181" w:lineRule="auto"/>
              <w:rPr/>
            </w:pPr>
            <w:r>
              <w:rPr>
                <w:spacing w:val="-10"/>
              </w:rPr>
              <w:t>29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4" w:line="183" w:lineRule="auto"/>
              <w:rPr/>
            </w:pPr>
            <w:r>
              <w:rPr>
                <w:spacing w:val="-4"/>
              </w:rPr>
              <w:t>F21V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7" w:right="103" w:hanging="4"/>
              <w:spacing w:before="38" w:line="223" w:lineRule="auto"/>
              <w:rPr/>
            </w:pPr>
            <w:r>
              <w:rPr>
                <w:spacing w:val="-4"/>
              </w:rPr>
              <w:t>照明装置或其系统的功能特征或零部件；不包含在其他类目中的照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明装置和其他物品的结构组合物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62"/>
              <w:spacing w:before="227" w:line="181" w:lineRule="auto"/>
              <w:rPr/>
            </w:pPr>
            <w:r>
              <w:rPr>
                <w:spacing w:val="-15"/>
              </w:rPr>
              <w:t>30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6" w:line="182" w:lineRule="auto"/>
              <w:rPr/>
            </w:pPr>
            <w:r>
              <w:rPr>
                <w:spacing w:val="-4"/>
              </w:rPr>
              <w:t>G01J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3" w:right="103" w:firstLine="7"/>
              <w:spacing w:before="40" w:line="222" w:lineRule="auto"/>
              <w:rPr/>
            </w:pPr>
            <w:r>
              <w:rPr>
                <w:spacing w:val="-3"/>
              </w:rPr>
              <w:t>红外光、可见光、紫外光的强度、速度、光谱成分，偏振、相位或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脉冲特性的测量；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比色法；辐射高温测定法</w:t>
            </w:r>
          </w:p>
        </w:tc>
      </w:tr>
      <w:tr>
        <w:trPr>
          <w:trHeight w:val="679" w:hRule="atLeast"/>
        </w:trPr>
        <w:tc>
          <w:tcPr>
            <w:tcW w:w="927" w:type="dxa"/>
            <w:vAlign w:val="top"/>
          </w:tcPr>
          <w:p>
            <w:pPr>
              <w:pStyle w:val="TableText"/>
              <w:ind w:left="362"/>
              <w:spacing w:before="252" w:line="181" w:lineRule="auto"/>
              <w:rPr/>
            </w:pPr>
            <w:r>
              <w:rPr>
                <w:spacing w:val="-15"/>
              </w:rPr>
              <w:t>31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50" w:line="182" w:lineRule="auto"/>
              <w:rPr/>
            </w:pPr>
            <w:r>
              <w:rPr>
                <w:spacing w:val="-4"/>
              </w:rPr>
              <w:t>G06T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0"/>
              <w:spacing w:before="221" w:line="216" w:lineRule="auto"/>
              <w:rPr/>
            </w:pPr>
            <w:r>
              <w:rPr>
                <w:spacing w:val="-3"/>
              </w:rPr>
              <w:t>一般的图像数据处理或产生</w:t>
            </w:r>
          </w:p>
        </w:tc>
      </w:tr>
      <w:tr>
        <w:trPr>
          <w:trHeight w:val="345" w:hRule="atLeast"/>
        </w:trPr>
        <w:tc>
          <w:tcPr>
            <w:tcW w:w="92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62"/>
              <w:spacing w:before="88" w:line="181" w:lineRule="auto"/>
              <w:rPr/>
            </w:pPr>
            <w:r>
              <w:rPr>
                <w:spacing w:val="-15"/>
              </w:rPr>
              <w:t>32</w:t>
            </w:r>
          </w:p>
        </w:tc>
        <w:tc>
          <w:tcPr>
            <w:tcW w:w="155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538"/>
              <w:spacing w:before="88" w:line="181" w:lineRule="auto"/>
              <w:rPr/>
            </w:pPr>
            <w:r>
              <w:rPr>
                <w:spacing w:val="-4"/>
              </w:rPr>
              <w:t>H05K</w:t>
            </w:r>
          </w:p>
        </w:tc>
        <w:tc>
          <w:tcPr>
            <w:tcW w:w="710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5"/>
              <w:spacing w:before="56" w:line="214" w:lineRule="auto"/>
              <w:rPr/>
            </w:pPr>
            <w:r>
              <w:rPr>
                <w:spacing w:val="-2"/>
              </w:rPr>
              <w:t>印刷电路；电设备的外壳或结构零部件；电气元件组件的制造</w:t>
            </w:r>
          </w:p>
        </w:tc>
      </w:tr>
      <w:tr>
        <w:trPr>
          <w:trHeight w:val="1257" w:hRule="atLeast"/>
        </w:trPr>
        <w:tc>
          <w:tcPr>
            <w:tcW w:w="927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78" w:line="181" w:lineRule="auto"/>
              <w:rPr/>
            </w:pPr>
            <w:r>
              <w:rPr>
                <w:spacing w:val="-15"/>
              </w:rPr>
              <w:t>33</w:t>
            </w:r>
          </w:p>
        </w:tc>
        <w:tc>
          <w:tcPr>
            <w:tcW w:w="1558" w:type="dxa"/>
            <w:vAlign w:val="top"/>
            <w:tcBorders>
              <w:top w:val="single" w:color="000000" w:sz="2" w:space="0"/>
            </w:tcBorders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182" w:lineRule="auto"/>
              <w:rPr/>
            </w:pPr>
            <w:r>
              <w:rPr>
                <w:spacing w:val="-4"/>
              </w:rPr>
              <w:t>H02G</w:t>
            </w:r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5" w:right="103" w:firstLine="28"/>
              <w:spacing w:before="45" w:line="231" w:lineRule="auto"/>
              <w:jc w:val="both"/>
              <w:rPr/>
            </w:pPr>
            <w:r>
              <w:rPr>
                <w:spacing w:val="-6"/>
              </w:rPr>
              <w:t>电缆或电线的安装，或光电组合电缆或电线的安装（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带有便于安装</w:t>
            </w:r>
            <w:r>
              <w:rPr/>
              <w:t xml:space="preserve"> </w:t>
            </w:r>
            <w:r>
              <w:rPr>
                <w:spacing w:val="-1"/>
              </w:rPr>
              <w:t>或固定装置的绝缘导体或电缆入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H01B7/40；装有开关的配电站入</w:t>
            </w:r>
            <w:r>
              <w:rPr/>
              <w:t xml:space="preserve">  </w:t>
            </w:r>
            <w:r>
              <w:rPr>
                <w:spacing w:val="-1"/>
              </w:rPr>
              <w:t>H02B；引导式电话塞绳入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H04M1/15；电缆管道或电报或电话交换</w:t>
            </w:r>
            <w:r>
              <w:rPr/>
              <w:t xml:space="preserve">  </w:t>
            </w:r>
            <w:r>
              <w:rPr/>
              <w:t>局设备的安装入</w:t>
            </w:r>
            <w:r>
              <w:rPr>
                <w:spacing w:val="-40"/>
              </w:rPr>
              <w:t xml:space="preserve"> </w:t>
            </w:r>
            <w:r>
              <w:rPr/>
              <w:t>H04Q1/06）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230" w:line="181" w:lineRule="auto"/>
              <w:rPr/>
            </w:pPr>
            <w:r>
              <w:rPr>
                <w:spacing w:val="-15"/>
              </w:rPr>
              <w:t>34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229" w:line="182" w:lineRule="auto"/>
              <w:rPr/>
            </w:pPr>
            <w:r>
              <w:rPr>
                <w:spacing w:val="-4"/>
              </w:rPr>
              <w:t>G01K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3" w:right="103" w:firstLine="4"/>
              <w:spacing w:before="43" w:line="221" w:lineRule="auto"/>
              <w:rPr/>
            </w:pPr>
            <w:r>
              <w:rPr>
                <w:spacing w:val="-3"/>
              </w:rPr>
              <w:t>温度测量；热量测量；未列入其他类目的热敏元件</w:t>
            </w:r>
            <w:r>
              <w:rPr>
                <w:spacing w:val="-4"/>
              </w:rPr>
              <w:t>（辐射高温测定</w:t>
            </w:r>
            <w:r>
              <w:rPr/>
              <w:t xml:space="preserve"> </w:t>
            </w:r>
            <w:r>
              <w:rPr/>
              <w:t>法入</w:t>
            </w:r>
            <w:r>
              <w:rPr>
                <w:spacing w:val="-48"/>
              </w:rPr>
              <w:t xml:space="preserve"> </w:t>
            </w:r>
            <w:r>
              <w:rPr/>
              <w:t>G01J5/00）</w:t>
            </w:r>
          </w:p>
        </w:tc>
      </w:tr>
      <w:tr>
        <w:trPr>
          <w:trHeight w:val="317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74" w:line="179" w:lineRule="auto"/>
              <w:rPr/>
            </w:pPr>
            <w:r>
              <w:rPr>
                <w:spacing w:val="-15"/>
              </w:rPr>
              <w:t>35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8"/>
              <w:spacing w:before="74" w:line="179" w:lineRule="auto"/>
              <w:rPr/>
            </w:pPr>
            <w:r>
              <w:rPr>
                <w:spacing w:val="-4"/>
              </w:rPr>
              <w:t>H01M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/>
              <w:spacing w:before="43" w:line="203" w:lineRule="auto"/>
              <w:rPr/>
            </w:pPr>
            <w:r>
              <w:rPr>
                <w:spacing w:val="-1"/>
              </w:rPr>
              <w:t>用于直接转变化学能为电能的方法或装置，例如电池组</w:t>
            </w:r>
          </w:p>
        </w:tc>
      </w:tr>
      <w:tr>
        <w:trPr>
          <w:trHeight w:val="628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229" w:line="181" w:lineRule="auto"/>
              <w:rPr/>
            </w:pPr>
            <w:r>
              <w:rPr>
                <w:spacing w:val="-15"/>
              </w:rPr>
              <w:t>36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8"/>
              <w:spacing w:before="229" w:line="181" w:lineRule="auto"/>
              <w:rPr/>
            </w:pPr>
            <w:r>
              <w:rPr>
                <w:spacing w:val="-4"/>
              </w:rPr>
              <w:t>H04W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97" w:right="214" w:firstLine="14"/>
              <w:spacing w:before="43" w:line="221" w:lineRule="auto"/>
              <w:rPr/>
            </w:pPr>
            <w:r>
              <w:rPr>
                <w:spacing w:val="-1"/>
              </w:rPr>
              <w:t>无线通信网络(广播通信入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H04H;使用无线链路来进行非选择性通</w:t>
            </w:r>
            <w:r>
              <w:rPr/>
              <w:t xml:space="preserve"> </w:t>
            </w:r>
            <w:r>
              <w:rPr>
                <w:spacing w:val="-1"/>
              </w:rPr>
              <w:t>信的通信系统，如无线扩展入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H04M1/72)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78" w:line="181" w:lineRule="auto"/>
              <w:rPr/>
            </w:pPr>
            <w:r>
              <w:rPr>
                <w:spacing w:val="-15"/>
              </w:rPr>
              <w:t>37</w:t>
            </w:r>
          </w:p>
        </w:tc>
        <w:tc>
          <w:tcPr>
            <w:tcW w:w="15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8" w:line="182" w:lineRule="auto"/>
              <w:rPr/>
            </w:pPr>
            <w:r>
              <w:rPr>
                <w:spacing w:val="-3"/>
              </w:rPr>
              <w:t>B66C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6" w:right="103"/>
              <w:spacing w:before="44" w:line="227" w:lineRule="auto"/>
              <w:jc w:val="both"/>
              <w:rPr/>
            </w:pPr>
            <w:r>
              <w:rPr>
                <w:spacing w:val="-11"/>
              </w:rPr>
              <w:t>起重机；用于起重机、绞盘、绞车或滑车的载荷吊挂元件或装置（钢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绳、钢缆或链条卷扬机构，及其制动或停止装置入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B66D；核反应</w:t>
            </w:r>
            <w:r>
              <w:rPr/>
              <w:t xml:space="preserve">  </w:t>
            </w:r>
            <w:r>
              <w:rPr>
                <w:spacing w:val="1"/>
              </w:rPr>
              <w:t>堆专用的入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G21）</w:t>
            </w:r>
          </w:p>
        </w:tc>
      </w:tr>
      <w:tr>
        <w:trPr>
          <w:trHeight w:val="940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78" w:line="181" w:lineRule="auto"/>
              <w:rPr/>
            </w:pPr>
            <w:r>
              <w:rPr>
                <w:spacing w:val="-15"/>
              </w:rPr>
              <w:t>38</w:t>
            </w:r>
          </w:p>
        </w:tc>
        <w:tc>
          <w:tcPr>
            <w:tcW w:w="15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8" w:line="181" w:lineRule="auto"/>
              <w:rPr/>
            </w:pPr>
            <w:r>
              <w:rPr>
                <w:spacing w:val="-3"/>
              </w:rPr>
              <w:t>B66D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103" w:firstLine="7"/>
              <w:spacing w:before="44" w:line="227" w:lineRule="auto"/>
              <w:jc w:val="both"/>
              <w:rPr/>
            </w:pPr>
            <w:r>
              <w:rPr>
                <w:spacing w:val="-3"/>
              </w:rPr>
              <w:t>绞盘；绞车；滑车，如滑轮组；起重机（用于给料或贮存目的的卷</w:t>
            </w:r>
            <w:r>
              <w:rPr/>
              <w:t xml:space="preserve"> </w:t>
            </w:r>
            <w:r>
              <w:rPr>
                <w:spacing w:val="-1"/>
              </w:rPr>
              <w:t>拢或铺开钢绳或钢缆入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B65H；用于电梯的钢绳或钢缆卷扬机构入</w:t>
            </w:r>
            <w:r>
              <w:rPr/>
              <w:t xml:space="preserve">  </w:t>
            </w:r>
            <w:r>
              <w:rPr/>
              <w:t>B66B；专门适用于悬吊的脚手架的提升设备入</w:t>
            </w:r>
            <w:r>
              <w:rPr>
                <w:spacing w:val="-40"/>
              </w:rPr>
              <w:t xml:space="preserve"> </w:t>
            </w:r>
            <w:r>
              <w:rPr/>
              <w:t>E04G3/32）</w:t>
            </w:r>
          </w:p>
        </w:tc>
      </w:tr>
      <w:tr>
        <w:trPr>
          <w:trHeight w:val="529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184" w:line="181" w:lineRule="auto"/>
              <w:rPr/>
            </w:pPr>
            <w:r>
              <w:rPr>
                <w:spacing w:val="-15"/>
              </w:rPr>
              <w:t>39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6"/>
              <w:spacing w:before="184" w:line="181" w:lineRule="auto"/>
              <w:rPr/>
            </w:pPr>
            <w:r>
              <w:rPr>
                <w:spacing w:val="-4"/>
              </w:rPr>
              <w:t>F16L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6"/>
              <w:spacing w:before="153" w:line="217" w:lineRule="auto"/>
              <w:rPr/>
            </w:pPr>
            <w:r>
              <w:rPr>
                <w:spacing w:val="-3"/>
              </w:rPr>
              <w:t>管子；管接头或管件；管子、电缆或护管的支撑；一般的绝热方法</w:t>
            </w:r>
          </w:p>
        </w:tc>
      </w:tr>
      <w:tr>
        <w:trPr>
          <w:trHeight w:val="324" w:hRule="atLeast"/>
        </w:trPr>
        <w:tc>
          <w:tcPr>
            <w:tcW w:w="92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57"/>
              <w:spacing w:before="79" w:line="180" w:lineRule="auto"/>
              <w:rPr/>
            </w:pPr>
            <w:r>
              <w:rPr>
                <w:spacing w:val="-9"/>
              </w:rPr>
              <w:t>40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35"/>
              <w:spacing w:before="79" w:line="180" w:lineRule="auto"/>
              <w:rPr/>
            </w:pPr>
            <w:r>
              <w:rPr>
                <w:spacing w:val="-3"/>
              </w:rPr>
              <w:t>B63J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/>
              <w:spacing w:before="48" w:line="204" w:lineRule="auto"/>
              <w:rPr/>
            </w:pPr>
            <w:r>
              <w:rPr>
                <w:spacing w:val="-2"/>
              </w:rPr>
              <w:t>船上辅助设备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150" w:bottom="1216" w:left="1150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4"/>
        <w:gridCol w:w="1543"/>
        <w:gridCol w:w="7031"/>
        <w:gridCol w:w="102"/>
      </w:tblGrid>
      <w:tr>
        <w:trPr>
          <w:trHeight w:val="898" w:hRule="atLeast"/>
        </w:trPr>
        <w:tc>
          <w:tcPr>
            <w:shd w:val="clear" w:fill="EEECE1"/>
            <w:tcW w:w="914" w:type="dxa"/>
            <w:vAlign w:val="top"/>
            <w:tcBorders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49" w:right="172" w:hanging="311"/>
              <w:spacing w:before="118" w:line="296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3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321" w:hRule="atLeast"/>
        </w:trPr>
        <w:tc>
          <w:tcPr>
            <w:tcW w:w="914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357"/>
              <w:spacing w:before="70" w:line="180" w:lineRule="auto"/>
              <w:rPr/>
            </w:pPr>
            <w:r>
              <w:rPr>
                <w:spacing w:val="-9"/>
              </w:rPr>
              <w:t>41</w:t>
            </w:r>
          </w:p>
        </w:tc>
        <w:tc>
          <w:tcPr>
            <w:tcW w:w="1543" w:type="dxa"/>
            <w:vAlign w:val="top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49"/>
              <w:spacing w:before="70" w:line="182" w:lineRule="auto"/>
              <w:rPr/>
            </w:pPr>
            <w:r>
              <w:rPr>
                <w:spacing w:val="-4"/>
              </w:rPr>
              <w:t>E02C</w:t>
            </w:r>
          </w:p>
        </w:tc>
        <w:tc>
          <w:tcPr>
            <w:tcW w:w="7133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33"/>
              <w:spacing w:before="39" w:line="209" w:lineRule="auto"/>
              <w:rPr/>
            </w:pPr>
            <w:r>
              <w:rPr>
                <w:spacing w:val="-2"/>
              </w:rPr>
              <w:t>船舶提升设备或机械</w:t>
            </w:r>
          </w:p>
        </w:tc>
      </w:tr>
      <w:tr>
        <w:trPr>
          <w:trHeight w:val="623" w:hRule="atLeast"/>
        </w:trPr>
        <w:tc>
          <w:tcPr>
            <w:tcW w:w="914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57"/>
              <w:spacing w:before="221" w:line="180" w:lineRule="auto"/>
              <w:rPr/>
            </w:pPr>
            <w:r>
              <w:rPr>
                <w:spacing w:val="-9"/>
              </w:rPr>
              <w:t>42</w:t>
            </w:r>
          </w:p>
        </w:tc>
        <w:tc>
          <w:tcPr>
            <w:tcW w:w="1543" w:type="dxa"/>
            <w:vAlign w:val="top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549"/>
              <w:spacing w:before="221" w:line="182" w:lineRule="auto"/>
              <w:rPr/>
            </w:pPr>
            <w:r>
              <w:rPr>
                <w:spacing w:val="-4"/>
              </w:rPr>
              <w:t>C12N</w:t>
            </w:r>
          </w:p>
        </w:tc>
        <w:tc>
          <w:tcPr>
            <w:tcW w:w="713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36" w:right="51" w:firstLine="12"/>
              <w:spacing w:before="35" w:line="222" w:lineRule="auto"/>
              <w:rPr/>
            </w:pPr>
            <w:r>
              <w:rPr>
                <w:spacing w:val="-10"/>
              </w:rPr>
              <w:t>生物或酶；其组合物；繁殖、保藏或维持微生物；变异或遗传工程；</w:t>
            </w:r>
            <w:r>
              <w:rPr>
                <w:spacing w:val="17"/>
              </w:rPr>
              <w:t xml:space="preserve"> </w:t>
            </w:r>
            <w:r>
              <w:rPr/>
              <w:t>培养基（微生物学的试验介质入</w:t>
            </w:r>
            <w:r>
              <w:rPr>
                <w:spacing w:val="-43"/>
              </w:rPr>
              <w:t xml:space="preserve"> </w:t>
            </w:r>
            <w:r>
              <w:rPr/>
              <w:t>C12Q1/00）</w:t>
            </w:r>
          </w:p>
        </w:tc>
      </w:tr>
      <w:tr>
        <w:trPr>
          <w:trHeight w:val="326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57"/>
              <w:spacing w:before="71" w:line="181" w:lineRule="auto"/>
              <w:rPr/>
            </w:pPr>
            <w:r>
              <w:rPr>
                <w:spacing w:val="-9"/>
              </w:rPr>
              <w:t>43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3"/>
              <w:spacing w:before="69" w:line="183" w:lineRule="auto"/>
              <w:rPr/>
            </w:pPr>
            <w:r>
              <w:rPr>
                <w:spacing w:val="-3"/>
              </w:rPr>
              <w:t>A61P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6"/>
              <w:spacing w:before="40" w:line="212" w:lineRule="auto"/>
              <w:rPr/>
            </w:pPr>
            <w:r>
              <w:rPr>
                <w:spacing w:val="-2"/>
              </w:rPr>
              <w:t>化合物或药物制剂的特定治疗活性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6" w:hRule="atLeast"/>
        </w:trPr>
        <w:tc>
          <w:tcPr>
            <w:tcW w:w="91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0" w:lineRule="auto"/>
              <w:rPr/>
            </w:pPr>
            <w:r>
              <w:rPr>
                <w:spacing w:val="-9"/>
              </w:rPr>
              <w:t>44</w:t>
            </w:r>
          </w:p>
        </w:tc>
        <w:tc>
          <w:tcPr>
            <w:tcW w:w="1543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78" w:line="183" w:lineRule="auto"/>
              <w:rPr/>
            </w:pPr>
            <w:r>
              <w:rPr>
                <w:spacing w:val="-3"/>
              </w:rPr>
              <w:t>A01N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3" w:hanging="3"/>
              <w:spacing w:before="35" w:line="229" w:lineRule="auto"/>
              <w:jc w:val="both"/>
              <w:rPr/>
            </w:pPr>
            <w:r>
              <w:rPr>
                <w:spacing w:val="-2"/>
              </w:rPr>
              <w:t>人体、动植物体或其局部的保存（食品或粮食的保存入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A23</w:t>
            </w:r>
            <w:r>
              <w:rPr>
                <w:spacing w:val="-11"/>
              </w:rPr>
              <w:t>）；</w:t>
            </w:r>
            <w:r>
              <w:rPr>
                <w:spacing w:val="-2"/>
              </w:rPr>
              <w:t>杀</w:t>
            </w:r>
            <w:r>
              <w:rPr/>
              <w:t xml:space="preserve"> </w:t>
            </w:r>
            <w:r>
              <w:rPr>
                <w:spacing w:val="-5"/>
              </w:rPr>
              <w:t>生剂，例如作为消毒剂，作为农药或作为除草剂（杀灭或防止不期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望生物体的生长或繁殖的医用、牙科用或梳妆用的配制品入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A61K</w:t>
            </w:r>
            <w:r>
              <w:rPr>
                <w:spacing w:val="-60"/>
                <w:w w:val="89"/>
              </w:rPr>
              <w:t>）；</w:t>
            </w:r>
            <w:r>
              <w:rPr/>
              <w:t xml:space="preserve"> </w:t>
            </w:r>
            <w:r>
              <w:rPr>
                <w:spacing w:val="-3"/>
              </w:rPr>
              <w:t>害虫驱避剂或引诱剂；植物生长调节剂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0" w:hRule="atLeast"/>
        </w:trPr>
        <w:tc>
          <w:tcPr>
            <w:tcW w:w="91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1" w:lineRule="auto"/>
              <w:rPr/>
            </w:pPr>
            <w:r>
              <w:rPr>
                <w:spacing w:val="-9"/>
              </w:rPr>
              <w:t>45</w:t>
            </w:r>
          </w:p>
        </w:tc>
        <w:tc>
          <w:tcPr>
            <w:tcW w:w="154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78" w:line="182" w:lineRule="auto"/>
              <w:rPr/>
            </w:pPr>
            <w:r>
              <w:rPr>
                <w:spacing w:val="-4"/>
              </w:rPr>
              <w:t>C02F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37" w:right="6"/>
              <w:spacing w:before="48" w:line="231" w:lineRule="auto"/>
              <w:jc w:val="both"/>
              <w:rPr/>
            </w:pPr>
            <w:r>
              <w:rPr>
                <w:spacing w:val="-3"/>
              </w:rPr>
              <w:t>水、废水、污水或污泥的处理（通过在物质中产生化学变化使有害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的化学物质无害或降低危害的方法入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A62D3/00；分离、沉淀箱或</w:t>
            </w:r>
            <w:r>
              <w:rPr/>
              <w:t xml:space="preserve">  </w:t>
            </w:r>
            <w:r>
              <w:rPr>
                <w:spacing w:val="-1"/>
              </w:rPr>
              <w:t>过滤设备入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B01D；有关处理水、废水或污水生产装置的水运容器</w:t>
            </w:r>
            <w:r>
              <w:rPr/>
              <w:t xml:space="preserve">  </w:t>
            </w:r>
            <w:r>
              <w:rPr>
                <w:spacing w:val="-1"/>
              </w:rPr>
              <w:t>的特殊设备，例如用于制备淡水入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B63J；为防止水的腐蚀用的添</w:t>
            </w:r>
            <w:r>
              <w:rPr/>
              <w:t xml:space="preserve">  </w:t>
            </w:r>
            <w:r>
              <w:rPr/>
              <w:t>加物质入</w:t>
            </w:r>
            <w:r>
              <w:rPr>
                <w:spacing w:val="-50"/>
              </w:rPr>
              <w:t xml:space="preserve"> </w:t>
            </w:r>
            <w:r>
              <w:rPr/>
              <w:t>C23F；放射性废液的处理入</w:t>
            </w:r>
            <w:r>
              <w:rPr>
                <w:spacing w:val="-50"/>
              </w:rPr>
              <w:t xml:space="preserve"> </w:t>
            </w:r>
            <w:r>
              <w:rPr/>
              <w:t>G21F9/04）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91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1" w:lineRule="auto"/>
              <w:rPr/>
            </w:pPr>
            <w:r>
              <w:rPr>
                <w:spacing w:val="-9"/>
              </w:rPr>
              <w:t>46</w:t>
            </w:r>
          </w:p>
        </w:tc>
        <w:tc>
          <w:tcPr>
            <w:tcW w:w="15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78" w:line="221" w:lineRule="auto"/>
              <w:rPr/>
            </w:pPr>
            <w:r>
              <w:rPr>
                <w:spacing w:val="-4"/>
              </w:rPr>
              <w:t>C12Q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38" w:hanging="7"/>
              <w:spacing w:before="55" w:line="225" w:lineRule="auto"/>
              <w:jc w:val="both"/>
              <w:rPr/>
            </w:pPr>
            <w:r>
              <w:rPr>
                <w:spacing w:val="-9"/>
              </w:rPr>
              <w:t>包含酶、核酸或微生物的测定或检验方法（免疫检测入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G01N33</w:t>
            </w:r>
            <w:r>
              <w:rPr>
                <w:spacing w:val="-10"/>
              </w:rPr>
              <w:t>/53</w:t>
            </w:r>
            <w:r>
              <w:rPr>
                <w:spacing w:val="-56"/>
                <w:w w:val="84"/>
              </w:rPr>
              <w:t>）；</w:t>
            </w:r>
            <w:r>
              <w:rPr/>
              <w:t xml:space="preserve"> </w:t>
            </w:r>
            <w:r>
              <w:rPr>
                <w:spacing w:val="-4"/>
              </w:rPr>
              <w:t>其所用的组合物或试纸；这种组合物的制备</w:t>
            </w:r>
            <w:r>
              <w:rPr>
                <w:spacing w:val="-5"/>
              </w:rPr>
              <w:t>方法；在微生物学方法</w:t>
            </w:r>
            <w:r>
              <w:rPr/>
              <w:t xml:space="preserve"> </w:t>
            </w:r>
            <w:r>
              <w:rPr>
                <w:spacing w:val="-3"/>
              </w:rPr>
              <w:t>或酶学方法中的条件反应控制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57"/>
              <w:spacing w:before="239" w:line="181" w:lineRule="auto"/>
              <w:rPr/>
            </w:pPr>
            <w:r>
              <w:rPr>
                <w:spacing w:val="-9"/>
              </w:rPr>
              <w:t>47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239" w:line="182" w:lineRule="auto"/>
              <w:rPr/>
            </w:pPr>
            <w:r>
              <w:rPr>
                <w:spacing w:val="-4"/>
              </w:rPr>
              <w:t>C12P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66" w:right="176" w:hanging="28"/>
              <w:spacing w:before="53" w:line="214" w:lineRule="auto"/>
              <w:rPr/>
            </w:pPr>
            <w:r>
              <w:rPr>
                <w:spacing w:val="-1"/>
              </w:rPr>
              <w:t>发酵或使用酶的方法合成目标化合物或组合物或从外消旋混合物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中分离旋光异构体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6" w:hRule="atLeast"/>
        </w:trPr>
        <w:tc>
          <w:tcPr>
            <w:tcW w:w="91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1" w:lineRule="auto"/>
              <w:rPr/>
            </w:pPr>
            <w:r>
              <w:rPr>
                <w:spacing w:val="-9"/>
              </w:rPr>
              <w:t>48</w:t>
            </w:r>
          </w:p>
        </w:tc>
        <w:tc>
          <w:tcPr>
            <w:tcW w:w="154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78" w:line="182" w:lineRule="auto"/>
              <w:rPr/>
            </w:pPr>
            <w:r>
              <w:rPr>
                <w:spacing w:val="-4"/>
              </w:rPr>
              <w:t>C07K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1" w:right="6"/>
              <w:spacing w:before="59" w:line="230" w:lineRule="auto"/>
              <w:jc w:val="both"/>
              <w:rPr/>
            </w:pPr>
            <w:r>
              <w:rPr>
                <w:spacing w:val="-4"/>
              </w:rPr>
              <w:t>肽（含有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β-内酰胺的肽入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C07D；在分子中除了形成本身的肽环外</w:t>
            </w:r>
            <w:r>
              <w:rPr/>
              <w:t xml:space="preserve"> </w:t>
            </w:r>
            <w:r>
              <w:rPr>
                <w:spacing w:val="-1"/>
              </w:rPr>
              <w:t>不含有任何其他的肽键的环状二肽，如哌嗪-2,5-二酮入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C07D；环</w:t>
            </w:r>
            <w:r>
              <w:rPr/>
              <w:t xml:space="preserve"> </w:t>
            </w:r>
            <w:r>
              <w:rPr>
                <w:spacing w:val="-1"/>
              </w:rPr>
              <w:t>肽型麦角生物碱入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C07D519/02；单细胞蛋白质、酶入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C12N；获得</w:t>
            </w:r>
            <w:r>
              <w:rPr/>
              <w:t xml:space="preserve"> </w:t>
            </w:r>
            <w:r>
              <w:rPr/>
              <w:t>肽的基因工程方法入</w:t>
            </w:r>
            <w:r>
              <w:rPr>
                <w:spacing w:val="-43"/>
              </w:rPr>
              <w:t xml:space="preserve"> </w:t>
            </w:r>
            <w:r>
              <w:rPr/>
              <w:t>C12N15/00）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91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78" w:line="181" w:lineRule="auto"/>
              <w:rPr/>
            </w:pPr>
            <w:r>
              <w:rPr>
                <w:spacing w:val="-9"/>
              </w:rPr>
              <w:t>49</w:t>
            </w:r>
          </w:p>
        </w:tc>
        <w:tc>
          <w:tcPr>
            <w:tcW w:w="154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78" w:line="182" w:lineRule="auto"/>
              <w:rPr/>
            </w:pPr>
            <w:r>
              <w:rPr>
                <w:spacing w:val="-4"/>
              </w:rPr>
              <w:t>C12M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8" w:right="56" w:hanging="2"/>
              <w:spacing w:before="47" w:line="227" w:lineRule="auto"/>
              <w:jc w:val="both"/>
              <w:rPr/>
            </w:pPr>
            <w:r>
              <w:rPr>
                <w:spacing w:val="-1"/>
              </w:rPr>
              <w:t>酶学或微生物学装置（粪肥的发酵装置入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A01C3/02；人或动物的</w:t>
            </w:r>
            <w:r>
              <w:rPr/>
              <w:t xml:space="preserve"> </w:t>
            </w:r>
            <w:r>
              <w:rPr>
                <w:spacing w:val="-1"/>
              </w:rPr>
              <w:t>活体部分的保存入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A01N1/02；啤酒酿造装置入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C12</w:t>
            </w:r>
            <w:r>
              <w:rPr>
                <w:spacing w:val="-2"/>
              </w:rPr>
              <w:t>C；果汁酒的发</w:t>
            </w:r>
            <w:r>
              <w:rPr/>
              <w:t xml:space="preserve"> </w:t>
            </w:r>
            <w:r>
              <w:rPr>
                <w:spacing w:val="-1"/>
              </w:rPr>
              <w:t>酵装置入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C12G；制醋装置入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C12J1/10）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234" w:line="181" w:lineRule="auto"/>
              <w:rPr/>
            </w:pPr>
            <w:r>
              <w:rPr>
                <w:spacing w:val="-11"/>
              </w:rPr>
              <w:t>50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234" w:line="182" w:lineRule="auto"/>
              <w:rPr/>
            </w:pPr>
            <w:r>
              <w:rPr>
                <w:spacing w:val="-4"/>
              </w:rPr>
              <w:t>C11B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6" w:right="6" w:firstLine="7"/>
              <w:spacing w:before="48" w:line="216" w:lineRule="auto"/>
              <w:rPr/>
            </w:pPr>
            <w:r>
              <w:rPr>
                <w:spacing w:val="-3"/>
              </w:rPr>
              <w:t>生产，例如通过压榨原材料或从废料中萃取，</w:t>
            </w:r>
            <w:r>
              <w:rPr>
                <w:spacing w:val="-4"/>
              </w:rPr>
              <w:t>精制或保藏脂、脂肪</w:t>
            </w:r>
            <w:r>
              <w:rPr/>
              <w:t xml:space="preserve"> </w:t>
            </w:r>
            <w:r>
              <w:rPr/>
              <w:t>物质例如羊毛脂、脂油或蜡；香精油；香料（干性油入</w:t>
            </w:r>
            <w:r>
              <w:rPr>
                <w:spacing w:val="-47"/>
              </w:rPr>
              <w:t xml:space="preserve"> </w:t>
            </w:r>
            <w:r>
              <w:rPr/>
              <w:t>C09F）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91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8" w:line="181" w:lineRule="auto"/>
              <w:rPr/>
            </w:pPr>
            <w:r>
              <w:rPr>
                <w:spacing w:val="-11"/>
              </w:rPr>
              <w:t>51</w:t>
            </w:r>
          </w:p>
        </w:tc>
        <w:tc>
          <w:tcPr>
            <w:tcW w:w="154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78" w:line="181" w:lineRule="auto"/>
              <w:rPr/>
            </w:pPr>
            <w:r>
              <w:rPr>
                <w:spacing w:val="-3"/>
              </w:rPr>
              <w:t>B65D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3" w:hanging="5"/>
              <w:spacing w:before="55" w:line="225" w:lineRule="auto"/>
              <w:jc w:val="both"/>
              <w:rPr/>
            </w:pPr>
            <w:r>
              <w:rPr>
                <w:spacing w:val="-11"/>
              </w:rPr>
              <w:t>用于物件或物料贮存或运输的容器，如袋、桶、瓶子、箱盒、罐头、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纸板箱、板条箱、圆桶、罐、槽、料仓、运输容器；所用的附件、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封口或配件；包装元件；包装件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241" w:line="181" w:lineRule="auto"/>
              <w:rPr/>
            </w:pPr>
            <w:r>
              <w:rPr>
                <w:spacing w:val="-11"/>
              </w:rPr>
              <w:t>52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240" w:line="182" w:lineRule="auto"/>
              <w:rPr/>
            </w:pPr>
            <w:r>
              <w:rPr>
                <w:spacing w:val="-4"/>
              </w:rPr>
              <w:t>C08B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0" w:right="56" w:firstLine="10"/>
              <w:spacing w:before="53" w:line="214" w:lineRule="auto"/>
              <w:rPr/>
            </w:pPr>
            <w:r>
              <w:rPr>
                <w:spacing w:val="-2"/>
              </w:rPr>
              <w:t>多糖类;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其衍生物(含少于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个相互以配糖连接的糖键基团的多糖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C07H；发酵或用酶方法入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C12P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19/00</w:t>
            </w:r>
            <w:r>
              <w:rPr>
                <w:spacing w:val="-2"/>
              </w:rPr>
              <w:t>；纤维素生产入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D21)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93" w:line="171" w:lineRule="auto"/>
              <w:rPr/>
            </w:pPr>
            <w:r>
              <w:rPr>
                <w:spacing w:val="-11"/>
              </w:rPr>
              <w:t>53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93" w:line="171" w:lineRule="auto"/>
              <w:rPr/>
            </w:pPr>
            <w:r>
              <w:rPr>
                <w:spacing w:val="-4"/>
              </w:rPr>
              <w:t>E02B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37"/>
              <w:spacing w:before="62" w:line="195" w:lineRule="auto"/>
              <w:rPr/>
            </w:pPr>
            <w:r>
              <w:rPr>
                <w:spacing w:val="-2"/>
              </w:rPr>
              <w:t>水利工程(提升船舶入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E02C；疏浚入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E02F)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240" w:line="181" w:lineRule="auto"/>
              <w:rPr/>
            </w:pPr>
            <w:r>
              <w:rPr>
                <w:spacing w:val="-11"/>
              </w:rPr>
              <w:t>54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240" w:line="181" w:lineRule="auto"/>
              <w:rPr/>
            </w:pPr>
            <w:r>
              <w:rPr>
                <w:spacing w:val="-4"/>
              </w:rPr>
              <w:t>E02D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5" w:right="116" w:hanging="11"/>
              <w:spacing w:before="53" w:line="214" w:lineRule="auto"/>
              <w:rPr/>
            </w:pPr>
            <w:r>
              <w:rPr>
                <w:spacing w:val="2"/>
              </w:rPr>
              <w:t>基础；挖方；填方(专用于水利工程的入E02B</w:t>
            </w:r>
            <w:r>
              <w:rPr>
                <w:spacing w:val="1"/>
              </w:rPr>
              <w:t>)；地下或水下结构</w:t>
            </w:r>
            <w:r>
              <w:rPr/>
              <w:t xml:space="preserve"> </w:t>
            </w:r>
            <w:r>
              <w:rPr/>
              <w:t>物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252" w:line="178" w:lineRule="auto"/>
              <w:rPr/>
            </w:pPr>
            <w:r>
              <w:rPr>
                <w:spacing w:val="-11"/>
              </w:rPr>
              <w:t>55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247" w:line="182" w:lineRule="auto"/>
              <w:rPr/>
            </w:pPr>
            <w:r>
              <w:rPr>
                <w:spacing w:val="-4"/>
              </w:rPr>
              <w:t>G06K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38" w:right="176" w:firstLine="6"/>
              <w:spacing w:before="61" w:line="222" w:lineRule="auto"/>
              <w:rPr/>
            </w:pPr>
            <w:r>
              <w:rPr>
                <w:spacing w:val="-3"/>
              </w:rPr>
              <w:t>数据识别；数据表示；记录载体；记录载体的处理（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印刷本身入</w:t>
            </w:r>
            <w:r>
              <w:rPr/>
              <w:t xml:space="preserve"> </w:t>
            </w:r>
            <w:r>
              <w:rPr>
                <w:spacing w:val="4"/>
              </w:rPr>
              <w:t>B41J）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230" w:line="181" w:lineRule="auto"/>
              <w:rPr/>
            </w:pPr>
            <w:r>
              <w:rPr>
                <w:spacing w:val="-11"/>
              </w:rPr>
              <w:t>56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6"/>
              <w:spacing w:before="230" w:line="181" w:lineRule="auto"/>
              <w:rPr/>
            </w:pPr>
            <w:r>
              <w:rPr>
                <w:spacing w:val="-4"/>
              </w:rPr>
              <w:t>H04L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1" w:right="176" w:firstLine="3"/>
              <w:spacing w:before="44" w:line="217" w:lineRule="auto"/>
              <w:rPr/>
            </w:pPr>
            <w:r>
              <w:rPr>
                <w:spacing w:val="-3"/>
              </w:rPr>
              <w:t>数字信息的传输，例如电报通信（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电报和电话通信的公用</w:t>
            </w:r>
            <w:r>
              <w:rPr>
                <w:spacing w:val="-4"/>
              </w:rPr>
              <w:t>设备入</w:t>
            </w:r>
            <w:r>
              <w:rPr/>
              <w:t xml:space="preserve"> </w:t>
            </w:r>
            <w:r>
              <w:rPr>
                <w:spacing w:val="-2"/>
              </w:rPr>
              <w:t>H04M）〔4〕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88" w:line="175" w:lineRule="auto"/>
              <w:rPr/>
            </w:pPr>
            <w:r>
              <w:rPr>
                <w:spacing w:val="-11"/>
              </w:rPr>
              <w:t>57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84" w:line="178" w:lineRule="auto"/>
              <w:rPr/>
            </w:pPr>
            <w:r>
              <w:rPr>
                <w:spacing w:val="-4"/>
              </w:rPr>
              <w:t>F21S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51"/>
              <w:spacing w:before="53" w:line="202" w:lineRule="auto"/>
              <w:rPr/>
            </w:pPr>
            <w:r>
              <w:rPr>
                <w:spacing w:val="-2"/>
              </w:rPr>
              <w:t>非便携式照明装置或其系统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61"/>
              <w:spacing w:before="74" w:line="181" w:lineRule="auto"/>
              <w:rPr/>
            </w:pPr>
            <w:r>
              <w:rPr>
                <w:spacing w:val="-11"/>
              </w:rPr>
              <w:t>58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54"/>
              <w:spacing w:before="73" w:line="182" w:lineRule="auto"/>
              <w:rPr/>
            </w:pPr>
            <w:r>
              <w:rPr>
                <w:spacing w:val="-4"/>
              </w:rPr>
              <w:t>G02B</w:t>
            </w:r>
          </w:p>
        </w:tc>
        <w:tc>
          <w:tcPr>
            <w:tcW w:w="7031" w:type="dxa"/>
            <w:vAlign w:val="top"/>
          </w:tcPr>
          <w:p>
            <w:pPr>
              <w:pStyle w:val="TableText"/>
              <w:ind w:left="146"/>
              <w:spacing w:before="43" w:line="205" w:lineRule="auto"/>
              <w:rPr/>
            </w:pPr>
            <w:r>
              <w:rPr>
                <w:spacing w:val="-2"/>
              </w:rPr>
              <w:t>光学元件、系统或仪器</w:t>
            </w:r>
          </w:p>
        </w:tc>
        <w:tc>
          <w:tcPr>
            <w:tcW w:w="102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150" w:bottom="1214" w:left="1155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3"/>
        <w:gridCol w:w="1542"/>
        <w:gridCol w:w="7024"/>
        <w:gridCol w:w="111"/>
      </w:tblGrid>
      <w:tr>
        <w:trPr>
          <w:trHeight w:val="887" w:hRule="atLeast"/>
        </w:trPr>
        <w:tc>
          <w:tcPr>
            <w:shd w:val="clear" w:fill="EEECE1"/>
            <w:tcW w:w="913" w:type="dxa"/>
            <w:vAlign w:val="top"/>
            <w:tcBorders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50" w:right="170" w:hanging="311"/>
              <w:spacing w:before="107" w:line="296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35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3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325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1"/>
              <w:spacing w:before="72" w:line="181" w:lineRule="auto"/>
              <w:rPr/>
            </w:pPr>
            <w:r>
              <w:rPr>
                <w:spacing w:val="-11"/>
              </w:rPr>
              <w:t>59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7"/>
              <w:spacing w:before="72" w:line="181" w:lineRule="auto"/>
              <w:rPr/>
            </w:pPr>
            <w:r>
              <w:rPr>
                <w:spacing w:val="-4"/>
              </w:rPr>
              <w:t>H05B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68"/>
              <w:spacing w:before="40" w:line="211" w:lineRule="auto"/>
              <w:rPr/>
            </w:pPr>
            <w:r>
              <w:rPr>
                <w:spacing w:val="-3"/>
              </w:rPr>
              <w:t>电热；其他类目不包含的电照明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63" w:line="171" w:lineRule="auto"/>
              <w:rPr/>
            </w:pPr>
            <w:r>
              <w:rPr>
                <w:spacing w:val="-11"/>
              </w:rPr>
              <w:t>60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63" w:line="171" w:lineRule="auto"/>
              <w:rPr/>
            </w:pPr>
            <w:r>
              <w:rPr>
                <w:spacing w:val="-4"/>
              </w:rPr>
              <w:t>F21L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40"/>
              <w:spacing w:before="32" w:line="195" w:lineRule="auto"/>
              <w:rPr/>
            </w:pPr>
            <w:r>
              <w:rPr>
                <w:spacing w:val="-1"/>
              </w:rPr>
              <w:t>发光装置或其系统，便携式的或专门适合移动的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5" w:hRule="atLeast"/>
        </w:trPr>
        <w:tc>
          <w:tcPr>
            <w:tcW w:w="913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78" w:line="181" w:lineRule="auto"/>
              <w:rPr/>
            </w:pPr>
            <w:r>
              <w:rPr>
                <w:spacing w:val="-11"/>
              </w:rPr>
              <w:t>61</w:t>
            </w:r>
          </w:p>
        </w:tc>
        <w:tc>
          <w:tcPr>
            <w:tcW w:w="1542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78" w:line="182" w:lineRule="auto"/>
              <w:rPr/>
            </w:pPr>
            <w:r>
              <w:rPr>
                <w:spacing w:val="-4"/>
              </w:rPr>
              <w:t>G02F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36" w:firstLine="3"/>
              <w:spacing w:before="53" w:line="231" w:lineRule="auto"/>
              <w:jc w:val="both"/>
              <w:rPr/>
            </w:pPr>
            <w:r>
              <w:rPr>
                <w:spacing w:val="-3"/>
              </w:rPr>
              <w:t>用于控制光的强度、颜色、相位、偏振或方向的器件或装置，例如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转换、选通、调制或解调，上述器件或装置的光学操作是通过改变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器件或装置的介质的光学性质来修改的；用于上述操作的技术或工</w:t>
            </w:r>
            <w:r>
              <w:rPr>
                <w:spacing w:val="8"/>
              </w:rPr>
              <w:t xml:space="preserve"> </w:t>
            </w:r>
            <w:r>
              <w:rPr/>
              <w:t>艺；变频；非线性光学；光学逻辑元件；光</w:t>
            </w:r>
            <w:r>
              <w:rPr>
                <w:spacing w:val="-1"/>
              </w:rPr>
              <w:t>学模拟/数字转换器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71" w:line="165" w:lineRule="auto"/>
              <w:rPr/>
            </w:pPr>
            <w:r>
              <w:rPr>
                <w:spacing w:val="-11"/>
              </w:rPr>
              <w:t>62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71" w:line="165" w:lineRule="auto"/>
              <w:rPr/>
            </w:pPr>
            <w:r>
              <w:rPr>
                <w:spacing w:val="-4"/>
              </w:rPr>
              <w:t>C23F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spacing w:before="41" w:line="188" w:lineRule="auto"/>
              <w:jc w:val="right"/>
              <w:rPr/>
            </w:pPr>
            <w:r>
              <w:rPr>
                <w:spacing w:val="-3"/>
              </w:rPr>
              <w:t>非机械方法去除表面上的金属材料；金属材料</w:t>
            </w:r>
            <w:r>
              <w:rPr>
                <w:spacing w:val="-4"/>
              </w:rPr>
              <w:t>的缓蚀；一般防积垢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248" w:line="181" w:lineRule="auto"/>
              <w:rPr/>
            </w:pPr>
            <w:r>
              <w:rPr>
                <w:spacing w:val="-11"/>
              </w:rPr>
              <w:t>63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248" w:line="181" w:lineRule="auto"/>
              <w:rPr/>
            </w:pPr>
            <w:r>
              <w:rPr>
                <w:spacing w:val="-4"/>
              </w:rPr>
              <w:t>F01N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40" w:firstLine="15"/>
              <w:spacing w:before="61" w:line="222" w:lineRule="auto"/>
              <w:rPr/>
            </w:pPr>
            <w:r>
              <w:rPr>
                <w:spacing w:val="-4"/>
              </w:rPr>
              <w:t>一般机器或发动机的气流消音器或排气装置；内燃机的气流消音器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或排气装置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74" w:line="163" w:lineRule="auto"/>
              <w:rPr/>
            </w:pPr>
            <w:r>
              <w:rPr>
                <w:spacing w:val="-11"/>
              </w:rPr>
              <w:t>64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74" w:line="163" w:lineRule="auto"/>
              <w:rPr/>
            </w:pPr>
            <w:r>
              <w:rPr>
                <w:spacing w:val="-4"/>
              </w:rPr>
              <w:t>F03D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41"/>
              <w:spacing w:before="44" w:line="186" w:lineRule="auto"/>
              <w:rPr/>
            </w:pPr>
            <w:r>
              <w:rPr>
                <w:spacing w:val="-2"/>
              </w:rPr>
              <w:t>风力发动机;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251" w:line="181" w:lineRule="auto"/>
              <w:rPr/>
            </w:pPr>
            <w:r>
              <w:rPr>
                <w:spacing w:val="-11"/>
              </w:rPr>
              <w:t>65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250" w:line="182" w:lineRule="auto"/>
              <w:rPr/>
            </w:pPr>
            <w:r>
              <w:rPr>
                <w:spacing w:val="-4"/>
              </w:rPr>
              <w:t>G01B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47" w:hanging="4"/>
              <w:spacing w:before="64" w:line="221" w:lineRule="auto"/>
              <w:rPr/>
            </w:pPr>
            <w:r>
              <w:rPr>
                <w:spacing w:val="-3"/>
              </w:rPr>
              <w:t>长度、厚度或类似线性尺寸的计量；角度的计量；面积的计量；不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规则的表面或轮廓的计量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75" w:line="162" w:lineRule="auto"/>
              <w:rPr/>
            </w:pPr>
            <w:r>
              <w:rPr>
                <w:spacing w:val="-11"/>
              </w:rPr>
              <w:t>66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74" w:line="163" w:lineRule="auto"/>
              <w:rPr/>
            </w:pPr>
            <w:r>
              <w:rPr>
                <w:spacing w:val="-4"/>
              </w:rPr>
              <w:t>G01H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38"/>
              <w:spacing w:before="44" w:line="186" w:lineRule="auto"/>
              <w:rPr/>
            </w:pPr>
            <w:r>
              <w:rPr>
                <w:spacing w:val="-1"/>
              </w:rPr>
              <w:t>机械振动或超声波、声波或次声波的测量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251" w:line="181" w:lineRule="auto"/>
              <w:rPr/>
            </w:pPr>
            <w:r>
              <w:rPr>
                <w:spacing w:val="-11"/>
              </w:rPr>
              <w:t>67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250" w:line="182" w:lineRule="auto"/>
              <w:rPr/>
            </w:pPr>
            <w:r>
              <w:rPr>
                <w:spacing w:val="-4"/>
              </w:rPr>
              <w:t>G01P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37" w:firstLine="17"/>
              <w:spacing w:before="64" w:line="221" w:lineRule="auto"/>
              <w:rPr/>
            </w:pPr>
            <w:r>
              <w:rPr>
                <w:spacing w:val="-3"/>
              </w:rPr>
              <w:t>线速度或角速度、加速度、减速度或冲击的</w:t>
            </w:r>
            <w:r>
              <w:rPr>
                <w:spacing w:val="-4"/>
              </w:rPr>
              <w:t>测量；运动的存在或不</w:t>
            </w:r>
            <w:r>
              <w:rPr/>
              <w:t xml:space="preserve"> </w:t>
            </w:r>
            <w:r>
              <w:rPr>
                <w:spacing w:val="-1"/>
              </w:rPr>
              <w:t>存在的指示；运动的方向的指示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75" w:line="162" w:lineRule="auto"/>
              <w:rPr/>
            </w:pPr>
            <w:r>
              <w:rPr>
                <w:spacing w:val="-11"/>
              </w:rPr>
              <w:t>68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74" w:line="163" w:lineRule="auto"/>
              <w:rPr/>
            </w:pPr>
            <w:r>
              <w:rPr>
                <w:spacing w:val="-4"/>
              </w:rPr>
              <w:t>G01T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39"/>
              <w:spacing w:before="44" w:line="186" w:lineRule="auto"/>
              <w:rPr/>
            </w:pPr>
            <w:r>
              <w:rPr>
                <w:spacing w:val="2"/>
              </w:rPr>
              <w:t>核辐射或X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射线辐射的测量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95" w:line="169" w:lineRule="auto"/>
              <w:rPr/>
            </w:pPr>
            <w:r>
              <w:rPr>
                <w:spacing w:val="-11"/>
              </w:rPr>
              <w:t>69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94" w:line="170" w:lineRule="auto"/>
              <w:rPr/>
            </w:pPr>
            <w:r>
              <w:rPr>
                <w:spacing w:val="-4"/>
              </w:rPr>
              <w:t>G01W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50"/>
              <w:spacing w:before="64" w:line="193" w:lineRule="auto"/>
              <w:rPr/>
            </w:pPr>
            <w:r>
              <w:rPr>
                <w:spacing w:val="-7"/>
              </w:rPr>
              <w:t>气象学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913" w:type="dxa"/>
            <w:vAlign w:val="top"/>
          </w:tcPr>
          <w:p>
            <w:pPr>
              <w:pStyle w:val="TableText"/>
              <w:ind w:left="360"/>
              <w:spacing w:before="245" w:line="181" w:lineRule="auto"/>
              <w:rPr/>
            </w:pPr>
            <w:r>
              <w:rPr>
                <w:spacing w:val="-11"/>
              </w:rPr>
              <w:t>70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ind w:left="555"/>
              <w:spacing w:before="244" w:line="182" w:lineRule="auto"/>
              <w:rPr/>
            </w:pPr>
            <w:r>
              <w:rPr>
                <w:spacing w:val="-4"/>
              </w:rPr>
              <w:t>G05B</w:t>
            </w:r>
          </w:p>
        </w:tc>
        <w:tc>
          <w:tcPr>
            <w:tcW w:w="7024" w:type="dxa"/>
            <w:vAlign w:val="top"/>
          </w:tcPr>
          <w:p>
            <w:pPr>
              <w:pStyle w:val="TableText"/>
              <w:ind w:left="148" w:firstLine="6"/>
              <w:spacing w:before="57" w:line="212" w:lineRule="auto"/>
              <w:rPr/>
            </w:pPr>
            <w:r>
              <w:rPr>
                <w:spacing w:val="-4"/>
              </w:rPr>
              <w:t>一般的控制或调节系统；这种系统的功能单元；用于这种系统或单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元的监视或测试装置</w:t>
            </w:r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6" w:hRule="atLeast"/>
        </w:trPr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62"/>
        <w:spacing w:before="309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-4"/>
        </w:rPr>
        <w:drawing>
          <wp:inline distT="0" distB="0" distL="0" distR="0">
            <wp:extent cx="94227" cy="1470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1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现代化农业</w:t>
      </w:r>
    </w:p>
    <w:p>
      <w:pPr>
        <w:spacing w:line="96" w:lineRule="exact"/>
        <w:rPr/>
      </w:pPr>
      <w:r/>
    </w:p>
    <w:tbl>
      <w:tblPr>
        <w:tblStyle w:val="TableNormal"/>
        <w:tblW w:w="9547" w:type="dxa"/>
        <w:tblInd w:w="23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3"/>
        <w:gridCol w:w="1519"/>
        <w:gridCol w:w="7105"/>
      </w:tblGrid>
      <w:tr>
        <w:trPr>
          <w:trHeight w:val="887" w:hRule="atLeast"/>
        </w:trPr>
        <w:tc>
          <w:tcPr>
            <w:shd w:val="clear" w:fill="EEECE1"/>
            <w:tcW w:w="923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17" w:right="183" w:hanging="314"/>
              <w:spacing w:before="107" w:line="296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943" w:hRule="atLeast"/>
        </w:trPr>
        <w:tc>
          <w:tcPr>
            <w:tcW w:w="923" w:type="dxa"/>
            <w:vAlign w:val="top"/>
            <w:tcBorders>
              <w:top w:val="singl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71</w:t>
            </w:r>
          </w:p>
        </w:tc>
        <w:tc>
          <w:tcPr>
            <w:tcW w:w="1519" w:type="dxa"/>
            <w:vAlign w:val="top"/>
            <w:tcBorders>
              <w:top w:val="singl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A01G</w:t>
            </w:r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3" w:right="51" w:firstLine="15"/>
              <w:spacing w:before="39" w:line="229" w:lineRule="auto"/>
              <w:jc w:val="both"/>
              <w:rPr/>
            </w:pPr>
            <w:r>
              <w:rPr>
                <w:spacing w:val="-10"/>
              </w:rPr>
              <w:t>园艺；蔬菜、花卉、稻、果树、葡萄、啤酒花或海菜的栽培；林业；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浇水（水果、蔬菜、啤酒花等类植物的采摘入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A01D46/00</w:t>
            </w:r>
            <w:r>
              <w:rPr>
                <w:spacing w:val="-2"/>
              </w:rPr>
              <w:t>；繁殖单</w:t>
            </w:r>
            <w:r>
              <w:rPr/>
              <w:t xml:space="preserve"> </w:t>
            </w:r>
            <w:r>
              <w:rPr/>
              <w:t>细胞藻类入</w:t>
            </w:r>
            <w:r>
              <w:rPr>
                <w:spacing w:val="-47"/>
              </w:rPr>
              <w:t xml:space="preserve"> </w:t>
            </w:r>
            <w:r>
              <w:rPr/>
              <w:t>C12N1/12）</w:t>
            </w:r>
          </w:p>
        </w:tc>
      </w:tr>
      <w:tr>
        <w:trPr>
          <w:trHeight w:val="1250" w:hRule="atLeast"/>
        </w:trPr>
        <w:tc>
          <w:tcPr>
            <w:tcW w:w="92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72</w:t>
            </w:r>
          </w:p>
        </w:tc>
        <w:tc>
          <w:tcPr>
            <w:tcW w:w="151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A23L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2" w:right="51" w:firstLine="7"/>
              <w:spacing w:before="38" w:line="231" w:lineRule="auto"/>
              <w:jc w:val="both"/>
              <w:rPr/>
            </w:pPr>
            <w:r>
              <w:rPr>
                <w:spacing w:val="-7"/>
              </w:rPr>
              <w:t>不包含在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A21D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A23B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至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A23J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小类中的食品、食料或非酒精饮料；</w:t>
            </w:r>
            <w:r>
              <w:rPr/>
              <w:t xml:space="preserve"> </w:t>
            </w:r>
            <w:r>
              <w:rPr>
                <w:spacing w:val="-3"/>
              </w:rPr>
              <w:t>它们的制备或处理，例如烹调、营养品质的改进、物理处理（不能</w:t>
            </w:r>
            <w:r>
              <w:rPr>
                <w:spacing w:val="9"/>
              </w:rPr>
              <w:t xml:space="preserve"> </w:t>
            </w:r>
            <w:r>
              <w:rPr/>
              <w:t>为本小类完全包含的成型或加工入</w:t>
            </w:r>
            <w:r>
              <w:rPr>
                <w:spacing w:val="-50"/>
              </w:rPr>
              <w:t xml:space="preserve"> </w:t>
            </w:r>
            <w:r>
              <w:rPr/>
              <w:t>A23P</w:t>
            </w:r>
            <w:r>
              <w:rPr>
                <w:spacing w:val="-9"/>
              </w:rPr>
              <w:t>）；</w:t>
            </w:r>
            <w:r>
              <w:rPr/>
              <w:t>食品或食料的一般保</w:t>
            </w:r>
            <w:r>
              <w:rPr/>
              <w:t xml:space="preserve">  </w:t>
            </w:r>
            <w:r>
              <w:rPr>
                <w:spacing w:val="2"/>
              </w:rPr>
              <w:t>存（用于烘焙的面粉或面团的保存入A21D）</w:t>
            </w:r>
          </w:p>
        </w:tc>
      </w:tr>
      <w:tr>
        <w:trPr>
          <w:trHeight w:val="627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9" w:line="181" w:lineRule="auto"/>
              <w:rPr/>
            </w:pPr>
            <w:r>
              <w:rPr>
                <w:spacing w:val="-11"/>
              </w:rPr>
              <w:t>73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28" w:line="182" w:lineRule="auto"/>
              <w:rPr/>
            </w:pPr>
            <w:r>
              <w:rPr>
                <w:spacing w:val="-4"/>
              </w:rPr>
              <w:t>G01N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3" w:right="103" w:hanging="12"/>
              <w:spacing w:before="42" w:line="221" w:lineRule="auto"/>
              <w:rPr/>
            </w:pPr>
            <w:r>
              <w:rPr>
                <w:spacing w:val="-3"/>
              </w:rPr>
              <w:t>借助于测定材料的化学或物理性质来测试或分析材料（除免疫测定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法以外包括酶或微生物的测量或试验入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C12M，C1</w:t>
            </w:r>
            <w:r>
              <w:rPr>
                <w:spacing w:val="-2"/>
              </w:rPr>
              <w:t>2Q）</w:t>
            </w:r>
          </w:p>
        </w:tc>
      </w:tr>
      <w:tr>
        <w:trPr>
          <w:trHeight w:val="1262" w:hRule="atLeast"/>
        </w:trPr>
        <w:tc>
          <w:tcPr>
            <w:tcW w:w="923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74</w:t>
            </w:r>
          </w:p>
        </w:tc>
        <w:tc>
          <w:tcPr>
            <w:tcW w:w="151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A01C</w:t>
            </w:r>
          </w:p>
        </w:tc>
        <w:tc>
          <w:tcPr>
            <w:tcW w:w="710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3" w:firstLine="1"/>
              <w:spacing w:before="78" w:line="229" w:lineRule="auto"/>
              <w:rPr/>
            </w:pPr>
            <w:r>
              <w:rPr>
                <w:spacing w:val="-1"/>
              </w:rPr>
              <w:t>种植；播种；施肥（与一般整地结合的入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A01B49/04；农业机械或</w:t>
            </w:r>
            <w:r>
              <w:rPr/>
              <w:t xml:space="preserve"> </w:t>
            </w:r>
            <w:r>
              <w:rPr>
                <w:spacing w:val="-1"/>
              </w:rPr>
              <w:t>农具的部件、零件或附件一般入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A01B51/00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至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A01B75/00）</w:t>
            </w:r>
          </w:p>
        </w:tc>
      </w:tr>
      <w:tr>
        <w:trPr>
          <w:trHeight w:val="635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37" w:line="178" w:lineRule="auto"/>
              <w:rPr/>
            </w:pPr>
            <w:r>
              <w:rPr>
                <w:spacing w:val="-11"/>
              </w:rPr>
              <w:t>75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230" w:line="183" w:lineRule="auto"/>
              <w:rPr/>
            </w:pPr>
            <w:r>
              <w:rPr>
                <w:spacing w:val="-3"/>
              </w:rPr>
              <w:t>A01K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98" w:right="103" w:firstLine="20"/>
              <w:spacing w:before="45" w:line="223" w:lineRule="auto"/>
              <w:rPr/>
            </w:pPr>
            <w:r>
              <w:rPr>
                <w:spacing w:val="-3"/>
              </w:rPr>
              <w:t>畜牧业；养鸟业；养蜂业；养鱼业；捕鱼业；饲养</w:t>
            </w:r>
            <w:r>
              <w:rPr>
                <w:spacing w:val="-4"/>
              </w:rPr>
              <w:t>或养殖其他类不</w:t>
            </w:r>
            <w:r>
              <w:rPr/>
              <w:t xml:space="preserve"> </w:t>
            </w:r>
            <w:r>
              <w:rPr>
                <w:spacing w:val="-1"/>
              </w:rPr>
              <w:t>包含的动物；动物的新品种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150" w:bottom="1214" w:left="1155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3"/>
        <w:gridCol w:w="1519"/>
        <w:gridCol w:w="7105"/>
      </w:tblGrid>
      <w:tr>
        <w:trPr>
          <w:trHeight w:val="899" w:hRule="atLeast"/>
        </w:trPr>
        <w:tc>
          <w:tcPr>
            <w:shd w:val="clear" w:fill="EEECE1"/>
            <w:tcW w:w="923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17" w:right="183" w:hanging="314"/>
              <w:spacing w:before="116" w:line="297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1568" w:hRule="atLeast"/>
        </w:trPr>
        <w:tc>
          <w:tcPr>
            <w:tcW w:w="923" w:type="dxa"/>
            <w:vAlign w:val="top"/>
            <w:tcBorders>
              <w:top w:val="singl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76</w:t>
            </w:r>
          </w:p>
        </w:tc>
        <w:tc>
          <w:tcPr>
            <w:tcW w:w="1519" w:type="dxa"/>
            <w:vAlign w:val="top"/>
            <w:tcBorders>
              <w:top w:val="singl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A01B</w:t>
            </w:r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2" w:right="103" w:firstLine="4"/>
              <w:spacing w:before="37" w:line="234" w:lineRule="auto"/>
              <w:jc w:val="both"/>
              <w:rPr/>
            </w:pPr>
            <w:r>
              <w:rPr>
                <w:spacing w:val="-3"/>
              </w:rPr>
              <w:t>农业或林业的整地；一般农业机械或农具的部件、零件或附件（用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于播种、种植或施厩肥的开挖沟穴或覆盖沟穴入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A01C5/00；收获</w:t>
            </w:r>
            <w:r>
              <w:rPr/>
              <w:t xml:space="preserve">  </w:t>
            </w:r>
            <w:r>
              <w:rPr>
                <w:spacing w:val="-1"/>
              </w:rPr>
              <w:t>根作物的机械入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A01D；可变换成整地设备或能够整地的割草机入</w:t>
            </w:r>
            <w:r>
              <w:rPr/>
              <w:t xml:space="preserve">  </w:t>
            </w:r>
            <w:r>
              <w:rPr/>
              <w:t>A01D42/04；与整地机具联合的割草</w:t>
            </w:r>
            <w:r>
              <w:rPr>
                <w:spacing w:val="-1"/>
              </w:rPr>
              <w:t>机入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A01D43/12；工程目的的</w:t>
            </w:r>
            <w:r>
              <w:rPr/>
              <w:t xml:space="preserve">  </w:t>
            </w:r>
            <w:r>
              <w:rPr/>
              <w:t>整地入</w:t>
            </w:r>
            <w:r>
              <w:rPr>
                <w:spacing w:val="-37"/>
              </w:rPr>
              <w:t xml:space="preserve"> </w:t>
            </w:r>
            <w:r>
              <w:rPr/>
              <w:t>E01，E02，E21）</w:t>
            </w:r>
          </w:p>
        </w:tc>
      </w:tr>
      <w:tr>
        <w:trPr>
          <w:trHeight w:val="934" w:hRule="atLeast"/>
        </w:trPr>
        <w:tc>
          <w:tcPr>
            <w:tcW w:w="9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78" w:lineRule="auto"/>
              <w:rPr/>
            </w:pPr>
            <w:r>
              <w:rPr>
                <w:spacing w:val="-11"/>
              </w:rPr>
              <w:t>77</w:t>
            </w:r>
          </w:p>
        </w:tc>
        <w:tc>
          <w:tcPr>
            <w:tcW w:w="15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A01D</w:t>
            </w:r>
          </w:p>
        </w:tc>
        <w:tc>
          <w:tcPr>
            <w:tcW w:w="710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0" w:lineRule="auto"/>
              <w:rPr/>
            </w:pPr>
            <w:r>
              <w:rPr>
                <w:spacing w:val="-6"/>
              </w:rPr>
              <w:t>收获；割草</w:t>
            </w:r>
          </w:p>
        </w:tc>
      </w:tr>
      <w:tr>
        <w:trPr>
          <w:trHeight w:val="1252" w:hRule="atLeast"/>
        </w:trPr>
        <w:tc>
          <w:tcPr>
            <w:tcW w:w="923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78</w:t>
            </w:r>
          </w:p>
        </w:tc>
        <w:tc>
          <w:tcPr>
            <w:tcW w:w="151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/>
              <w:spacing w:before="78" w:line="183" w:lineRule="auto"/>
              <w:rPr/>
            </w:pPr>
            <w:r>
              <w:rPr>
                <w:spacing w:val="-4"/>
              </w:rPr>
              <w:t>C05G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2" w:right="103" w:firstLine="4"/>
              <w:spacing w:before="35" w:line="232" w:lineRule="auto"/>
              <w:jc w:val="both"/>
              <w:rPr/>
            </w:pPr>
            <w:r>
              <w:rPr>
                <w:spacing w:val="-4"/>
              </w:rPr>
              <w:t>分属于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C05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大类下各小类中肥料的混合物；由一种或多种肥料与无</w:t>
            </w:r>
            <w:r>
              <w:rPr/>
              <w:t xml:space="preserve"> </w:t>
            </w:r>
            <w:r>
              <w:rPr>
                <w:spacing w:val="-3"/>
              </w:rPr>
              <w:t>特殊肥效的添加剂组分的混合物（含有加入细菌培养物、菌丝或类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似物的有机肥料入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C05F11/08；含植物维生素或激素的有机肥料入</w:t>
            </w:r>
            <w:r>
              <w:rPr/>
              <w:t xml:space="preserve"> </w:t>
            </w:r>
            <w:r>
              <w:rPr>
                <w:spacing w:val="-1"/>
              </w:rPr>
              <w:t>C05F11/10</w:t>
            </w:r>
            <w:r>
              <w:rPr>
                <w:spacing w:val="-21"/>
              </w:rPr>
              <w:t>）；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以形状为特征的肥料</w:t>
            </w:r>
          </w:p>
        </w:tc>
      </w:tr>
      <w:tr>
        <w:trPr>
          <w:trHeight w:val="317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67" w:line="181" w:lineRule="auto"/>
              <w:rPr/>
            </w:pPr>
            <w:r>
              <w:rPr>
                <w:spacing w:val="-11"/>
              </w:rPr>
              <w:t>79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65" w:line="183" w:lineRule="auto"/>
              <w:rPr/>
            </w:pPr>
            <w:r>
              <w:rPr>
                <w:spacing w:val="-3"/>
              </w:rPr>
              <w:t>A23K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3"/>
              <w:spacing w:before="36" w:line="208" w:lineRule="auto"/>
              <w:rPr/>
            </w:pPr>
            <w:r>
              <w:rPr>
                <w:spacing w:val="-1"/>
              </w:rPr>
              <w:t>专门适用于动物的喂养饲料；其生产方法</w:t>
            </w:r>
          </w:p>
        </w:tc>
      </w:tr>
      <w:tr>
        <w:trPr>
          <w:trHeight w:val="349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83" w:line="181" w:lineRule="auto"/>
              <w:rPr/>
            </w:pPr>
            <w:r>
              <w:rPr>
                <w:spacing w:val="-11"/>
              </w:rPr>
              <w:t>80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81" w:line="183" w:lineRule="auto"/>
              <w:rPr/>
            </w:pPr>
            <w:r>
              <w:rPr>
                <w:spacing w:val="-3"/>
              </w:rPr>
              <w:t>A01H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9"/>
              <w:spacing w:before="52" w:line="216" w:lineRule="auto"/>
              <w:rPr/>
            </w:pPr>
            <w:r>
              <w:rPr>
                <w:spacing w:val="-1"/>
              </w:rPr>
              <w:t>新植物或获得新植物的方法；通过组织培养技术的植物再生</w:t>
            </w:r>
          </w:p>
        </w:tc>
      </w:tr>
      <w:tr>
        <w:trPr>
          <w:trHeight w:val="1252" w:hRule="atLeast"/>
        </w:trPr>
        <w:tc>
          <w:tcPr>
            <w:tcW w:w="92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81</w:t>
            </w:r>
          </w:p>
        </w:tc>
        <w:tc>
          <w:tcPr>
            <w:tcW w:w="151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A01F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32"/>
              <w:spacing w:before="35" w:line="232" w:lineRule="auto"/>
              <w:rPr/>
            </w:pPr>
            <w:r>
              <w:rPr/>
              <w:t>脱粒（联合收割机入</w:t>
            </w:r>
            <w:r>
              <w:rPr>
                <w:spacing w:val="-51"/>
              </w:rPr>
              <w:t xml:space="preserve"> </w:t>
            </w:r>
            <w:r>
              <w:rPr/>
              <w:t>A01D41/00</w:t>
            </w:r>
            <w:r>
              <w:rPr>
                <w:spacing w:val="-10"/>
              </w:rPr>
              <w:t>）；</w:t>
            </w:r>
            <w:r>
              <w:rPr/>
              <w:t>禾秆、干草或类似物的打捆；</w:t>
            </w:r>
            <w:r>
              <w:rPr/>
              <w:t xml:space="preserve"> </w:t>
            </w:r>
            <w:r>
              <w:rPr>
                <w:spacing w:val="-8"/>
              </w:rPr>
              <w:t>将禾秆、干草或类似物形成捆或打捆的固定装</w:t>
            </w:r>
            <w:r>
              <w:rPr>
                <w:spacing w:val="-9"/>
              </w:rPr>
              <w:t>置或手动工具；禾秆、</w:t>
            </w:r>
            <w:r>
              <w:rPr/>
              <w:t xml:space="preserve"> </w:t>
            </w:r>
            <w:r>
              <w:rPr>
                <w:spacing w:val="-3"/>
              </w:rPr>
              <w:t>干草或类似物的切碎；农业或园艺产品的储藏（与收割有关的制作</w:t>
            </w:r>
            <w:r>
              <w:rPr>
                <w:spacing w:val="7"/>
              </w:rPr>
              <w:t xml:space="preserve"> </w:t>
            </w:r>
            <w:r>
              <w:rPr/>
              <w:t>或设置堆垛的设备入</w:t>
            </w:r>
            <w:r>
              <w:rPr>
                <w:spacing w:val="-40"/>
              </w:rPr>
              <w:t xml:space="preserve"> </w:t>
            </w:r>
            <w:r>
              <w:rPr/>
              <w:t>A01D85/00）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6" w:line="181" w:lineRule="auto"/>
              <w:rPr/>
            </w:pPr>
            <w:r>
              <w:rPr>
                <w:spacing w:val="-11"/>
              </w:rPr>
              <w:t>82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25" w:line="182" w:lineRule="auto"/>
              <w:rPr/>
            </w:pPr>
            <w:r>
              <w:rPr>
                <w:spacing w:val="-4"/>
              </w:rPr>
              <w:t>C05F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6" w:right="153" w:firstLine="3"/>
              <w:spacing w:before="38" w:line="223" w:lineRule="auto"/>
              <w:rPr/>
            </w:pPr>
            <w:r>
              <w:rPr>
                <w:spacing w:val="-1"/>
              </w:rPr>
              <w:t>不包含在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C05B、C05C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小类中的有机肥料，如用</w:t>
            </w:r>
            <w:r>
              <w:rPr>
                <w:spacing w:val="-2"/>
              </w:rPr>
              <w:t>废物或垃圾制成的</w:t>
            </w:r>
            <w:r>
              <w:rPr/>
              <w:t xml:space="preserve"> </w:t>
            </w:r>
            <w:r>
              <w:rPr>
                <w:spacing w:val="-6"/>
              </w:rPr>
              <w:t>肥料</w:t>
            </w:r>
          </w:p>
        </w:tc>
      </w:tr>
      <w:tr>
        <w:trPr>
          <w:trHeight w:val="1252" w:hRule="atLeast"/>
        </w:trPr>
        <w:tc>
          <w:tcPr>
            <w:tcW w:w="92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83</w:t>
            </w:r>
          </w:p>
        </w:tc>
        <w:tc>
          <w:tcPr>
            <w:tcW w:w="151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3" w:lineRule="auto"/>
              <w:rPr/>
            </w:pPr>
            <w:r>
              <w:rPr>
                <w:spacing w:val="-3"/>
              </w:rPr>
              <w:t>A23N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3" w:right="103" w:firstLine="1"/>
              <w:spacing w:before="40" w:line="231" w:lineRule="auto"/>
              <w:rPr/>
            </w:pPr>
            <w:r>
              <w:rPr>
                <w:spacing w:val="-1"/>
              </w:rPr>
              <w:t>其他类不包含的处理大量收获的水果、蔬菜或花球茎的机械或装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置；大量蔬菜或水果的去皮；制备牲畜饲料装置（切割草类或饲料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机械入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A01F29/00；碎裂，例如切碎入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B02C；切断，例如切割、割</w:t>
            </w:r>
            <w:r>
              <w:rPr/>
              <w:t xml:space="preserve"> </w:t>
            </w:r>
            <w:r>
              <w:rPr>
                <w:spacing w:val="-2"/>
              </w:rPr>
              <w:t>裂、切片入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B26B，B26D）</w:t>
            </w:r>
          </w:p>
        </w:tc>
      </w:tr>
      <w:tr>
        <w:trPr>
          <w:trHeight w:val="1563" w:hRule="atLeast"/>
        </w:trPr>
        <w:tc>
          <w:tcPr>
            <w:tcW w:w="92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84</w:t>
            </w:r>
          </w:p>
        </w:tc>
        <w:tc>
          <w:tcPr>
            <w:tcW w:w="15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1" w:lineRule="auto"/>
              <w:rPr/>
            </w:pPr>
            <w:r>
              <w:rPr>
                <w:spacing w:val="-3"/>
              </w:rPr>
              <w:t>B01D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1" w:right="103" w:firstLine="5"/>
              <w:spacing w:before="44" w:line="232" w:lineRule="auto"/>
              <w:jc w:val="both"/>
              <w:rPr/>
            </w:pPr>
            <w:r>
              <w:rPr>
                <w:spacing w:val="-1"/>
              </w:rPr>
              <w:t>分离（用湿法从固体中分离固体入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B03B、B03D，用风力跳汰机或</w:t>
            </w:r>
            <w:r>
              <w:rPr/>
              <w:t xml:space="preserve">  </w:t>
            </w:r>
            <w:r>
              <w:rPr>
                <w:spacing w:val="-3"/>
              </w:rPr>
              <w:t>摇床入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B03B，用其他干法入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B07；固体物料从固体物料或流体中的</w:t>
            </w:r>
            <w:r>
              <w:rPr/>
              <w:t xml:space="preserve"> </w:t>
            </w:r>
            <w:r>
              <w:rPr>
                <w:spacing w:val="-1"/>
              </w:rPr>
              <w:t>磁或静电分离，利用高压电场的分离入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B03C；离心机、涡旋装置</w:t>
            </w:r>
            <w:r>
              <w:rPr/>
              <w:t xml:space="preserve">  </w:t>
            </w:r>
            <w:r>
              <w:rPr>
                <w:spacing w:val="-1"/>
              </w:rPr>
              <w:t>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B04B；涡旋装置入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B04C；用于从含液物料中挤出液体的压力机</w:t>
            </w:r>
            <w:r>
              <w:rPr/>
              <w:t xml:space="preserve"> </w:t>
            </w:r>
            <w:r>
              <w:rPr>
                <w:spacing w:val="1"/>
              </w:rPr>
              <w:t>本身入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B30B9/02）</w:t>
            </w:r>
          </w:p>
        </w:tc>
      </w:tr>
      <w:tr>
        <w:trPr>
          <w:trHeight w:val="349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91" w:line="181" w:lineRule="auto"/>
              <w:rPr/>
            </w:pPr>
            <w:r>
              <w:rPr>
                <w:spacing w:val="-11"/>
              </w:rPr>
              <w:t>85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88" w:line="183" w:lineRule="auto"/>
              <w:rPr/>
            </w:pPr>
            <w:r>
              <w:rPr>
                <w:spacing w:val="-3"/>
              </w:rPr>
              <w:t>A23F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0"/>
              <w:spacing w:before="59" w:line="215" w:lineRule="auto"/>
              <w:rPr/>
            </w:pPr>
            <w:r>
              <w:rPr>
                <w:spacing w:val="-2"/>
              </w:rPr>
              <w:t>咖啡；茶；其代用品；它们的制造、配制或泡制</w:t>
            </w:r>
          </w:p>
        </w:tc>
      </w:tr>
      <w:tr>
        <w:trPr>
          <w:trHeight w:val="2498" w:hRule="atLeast"/>
        </w:trPr>
        <w:tc>
          <w:tcPr>
            <w:tcW w:w="92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86</w:t>
            </w:r>
          </w:p>
        </w:tc>
        <w:tc>
          <w:tcPr>
            <w:tcW w:w="15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/>
              <w:spacing w:before="78" w:line="181" w:lineRule="auto"/>
              <w:rPr/>
            </w:pPr>
            <w:r>
              <w:rPr>
                <w:spacing w:val="-4"/>
              </w:rPr>
              <w:t>F26B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3" w:right="103" w:firstLine="7"/>
              <w:spacing w:before="44" w:line="235" w:lineRule="auto"/>
              <w:rPr/>
            </w:pPr>
            <w:r>
              <w:rPr>
                <w:spacing w:val="-1"/>
              </w:rPr>
              <w:t>从固体材料或制品中消除液体的干燥（联合收割机的干燥装置入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A01D41/133；干燥果实或疏菜用的框架入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A01F25/12；干燥食品入</w:t>
            </w:r>
            <w:r>
              <w:rPr/>
              <w:t xml:space="preserve"> </w:t>
            </w:r>
            <w:r>
              <w:rPr>
                <w:spacing w:val="-2"/>
              </w:rPr>
              <w:t>A23；干燥头发入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A45D20/00；干</w:t>
            </w:r>
            <w:r>
              <w:rPr>
                <w:spacing w:val="-3"/>
              </w:rPr>
              <w:t>燥身体的器具入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A47K10/00；干燥</w:t>
            </w:r>
            <w:r>
              <w:rPr/>
              <w:t xml:space="preserve"> </w:t>
            </w:r>
            <w:r>
              <w:rPr>
                <w:spacing w:val="-1"/>
              </w:rPr>
              <w:t>家庭物品入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A47L；干燥气体或蒸汽入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B01D；脱水或类似的从固体</w:t>
            </w:r>
            <w:r>
              <w:rPr/>
              <w:t xml:space="preserve"> </w:t>
            </w:r>
            <w:r>
              <w:rPr>
                <w:spacing w:val="-1"/>
              </w:rPr>
              <w:t>分离出液体的化学或物理方法入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B01D43/00；离心设备入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B04；干</w:t>
            </w:r>
            <w:r>
              <w:rPr/>
              <w:t xml:space="preserve"> </w:t>
            </w:r>
            <w:r>
              <w:rPr>
                <w:spacing w:val="-1"/>
              </w:rPr>
              <w:t>燥陶瓷器入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C04B33/30；与其他处理方式结合的干燥纱线或纤维入</w:t>
            </w:r>
            <w:r>
              <w:rPr/>
              <w:t xml:space="preserve"> </w:t>
            </w:r>
            <w:r>
              <w:rPr>
                <w:spacing w:val="-3"/>
              </w:rPr>
              <w:t>D06C；没有加热或正向空气循环的洗衣用干燥框架，家用洗衣干燥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机或旋转式脱水机，拧干或热压洗衣入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D06</w:t>
            </w:r>
          </w:p>
        </w:tc>
      </w:tr>
      <w:tr>
        <w:trPr>
          <w:trHeight w:val="687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59" w:line="181" w:lineRule="auto"/>
              <w:rPr/>
            </w:pPr>
            <w:r>
              <w:rPr>
                <w:spacing w:val="-11"/>
              </w:rPr>
              <w:t>87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259" w:line="181" w:lineRule="auto"/>
              <w:rPr/>
            </w:pPr>
            <w:r>
              <w:rPr>
                <w:spacing w:val="-3"/>
              </w:rPr>
              <w:t>B07B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8" w:right="103" w:hanging="3"/>
              <w:spacing w:before="72" w:line="227" w:lineRule="auto"/>
              <w:rPr/>
            </w:pPr>
            <w:r>
              <w:rPr>
                <w:spacing w:val="-3"/>
              </w:rPr>
              <w:t>用细筛、粗筛、筛分或用气流将固体从固体中分离；适用于散装物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料的干式分离法，如适于像散装物料那样处理的松散物品的分离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172" w:bottom="1216" w:left="1171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23"/>
        <w:gridCol w:w="1519"/>
        <w:gridCol w:w="7105"/>
      </w:tblGrid>
      <w:tr>
        <w:trPr>
          <w:trHeight w:val="899" w:hRule="atLeast"/>
        </w:trPr>
        <w:tc>
          <w:tcPr>
            <w:shd w:val="clear" w:fill="EEECE1"/>
            <w:tcW w:w="923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17" w:right="183" w:hanging="314"/>
              <w:spacing w:before="116" w:line="297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1890" w:hRule="atLeast"/>
        </w:trPr>
        <w:tc>
          <w:tcPr>
            <w:tcW w:w="92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5" w:hanging="4"/>
              <w:spacing w:before="46" w:line="235" w:lineRule="auto"/>
              <w:jc w:val="both"/>
              <w:rPr/>
            </w:pPr>
            <w:r>
              <w:rPr>
                <w:spacing w:val="-1"/>
              </w:rPr>
              <w:t>（湿式分离方法，使用像液体一样的流态物料的分选方法入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B03；</w:t>
            </w:r>
            <w:r>
              <w:rPr/>
              <w:t xml:space="preserve">  </w:t>
            </w:r>
            <w:r>
              <w:rPr>
                <w:spacing w:val="-4"/>
              </w:rPr>
              <w:t>干式分离装置与湿式分离装置的联合入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B03B；使用液体的入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B03B，</w:t>
            </w:r>
            <w:r>
              <w:rPr/>
              <w:t xml:space="preserve"> </w:t>
            </w:r>
            <w:r>
              <w:rPr>
                <w:spacing w:val="-3"/>
              </w:rPr>
              <w:t>B03D；用磁力或静电分离方法从固体物料或液体中分离固体物料的</w:t>
            </w:r>
            <w:r>
              <w:rPr/>
              <w:t xml:space="preserve">  </w:t>
            </w:r>
            <w:r>
              <w:rPr>
                <w:spacing w:val="-1"/>
              </w:rPr>
              <w:t>分选，高压电场分离入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B03C；用于实现物理过程所用的离心机或</w:t>
            </w:r>
            <w:r>
              <w:rPr/>
              <w:t xml:space="preserve">   </w:t>
            </w:r>
            <w:r>
              <w:rPr>
                <w:spacing w:val="-1"/>
              </w:rPr>
              <w:t>涡流装置入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B04；人工分选，邮件分拣，</w:t>
            </w:r>
            <w:r>
              <w:rPr>
                <w:spacing w:val="-2"/>
              </w:rPr>
              <w:t>根据对物品或物料样品的</w:t>
            </w:r>
            <w:r>
              <w:rPr/>
              <w:t xml:space="preserve">  </w:t>
            </w:r>
            <w:r>
              <w:rPr>
                <w:spacing w:val="-1"/>
              </w:rPr>
              <w:t>某些特性的检测或测量来致动开关或其他装置以进行分选</w:t>
            </w:r>
            <w:r>
              <w:rPr>
                <w:spacing w:val="-2"/>
              </w:rPr>
              <w:t>入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B07C）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1" w:line="181" w:lineRule="auto"/>
              <w:rPr/>
            </w:pPr>
            <w:r>
              <w:rPr>
                <w:spacing w:val="-11"/>
              </w:rPr>
              <w:t>88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219" w:line="183" w:lineRule="auto"/>
              <w:rPr/>
            </w:pPr>
            <w:r>
              <w:rPr>
                <w:spacing w:val="-3"/>
              </w:rPr>
              <w:t>A23B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2" w:right="103" w:hanging="10"/>
              <w:spacing w:before="35" w:line="224" w:lineRule="auto"/>
              <w:rPr/>
            </w:pPr>
            <w:r>
              <w:rPr>
                <w:spacing w:val="-3"/>
              </w:rPr>
              <w:t>保存，如用罐头贮存肉、鱼、蛋、水果、蔬菜、食用种籽；水果或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蔬菜的化学催熟；保存、催熟或罐装产品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4" w:line="181" w:lineRule="auto"/>
              <w:rPr/>
            </w:pPr>
            <w:r>
              <w:rPr>
                <w:spacing w:val="-11"/>
              </w:rPr>
              <w:t>89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22" w:line="183" w:lineRule="auto"/>
              <w:rPr/>
            </w:pPr>
            <w:r>
              <w:rPr>
                <w:spacing w:val="-4"/>
              </w:rPr>
              <w:t>C12G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153" w:firstLine="3"/>
              <w:spacing w:before="38" w:line="223" w:lineRule="auto"/>
              <w:rPr/>
            </w:pPr>
            <w:r>
              <w:rPr>
                <w:spacing w:val="-1"/>
              </w:rPr>
              <w:t>葡萄酒；其制备；酒精饮料（啤酒入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C12C</w:t>
            </w:r>
            <w:r>
              <w:rPr>
                <w:spacing w:val="-3"/>
              </w:rPr>
              <w:t>）；</w:t>
            </w:r>
            <w:r>
              <w:rPr>
                <w:spacing w:val="-1"/>
              </w:rPr>
              <w:t>不包含在小类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C12C</w:t>
            </w:r>
            <w:r>
              <w:rPr/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C12H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中的酒精饮料的制备。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4" w:line="181" w:lineRule="auto"/>
              <w:rPr/>
            </w:pPr>
            <w:r>
              <w:rPr>
                <w:spacing w:val="-11"/>
              </w:rPr>
              <w:t>90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224" w:line="182" w:lineRule="auto"/>
              <w:rPr/>
            </w:pPr>
            <w:r>
              <w:rPr>
                <w:spacing w:val="-3"/>
              </w:rPr>
              <w:t>B02C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7" w:right="103" w:firstLine="13"/>
              <w:spacing w:before="38" w:line="223" w:lineRule="auto"/>
              <w:rPr/>
            </w:pPr>
            <w:r>
              <w:rPr>
                <w:spacing w:val="-3"/>
              </w:rPr>
              <w:t>一般破碎、研磨或粉碎；碾磨谷物（用破碎、</w:t>
            </w:r>
            <w:r>
              <w:rPr>
                <w:spacing w:val="-4"/>
              </w:rPr>
              <w:t>磨碎或碾磨方法制取</w:t>
            </w:r>
            <w:r>
              <w:rPr/>
              <w:t xml:space="preserve"> </w:t>
            </w:r>
            <w:r>
              <w:rPr/>
              <w:t>金属粉末入</w:t>
            </w:r>
            <w:r>
              <w:rPr>
                <w:spacing w:val="-42"/>
              </w:rPr>
              <w:t xml:space="preserve"> </w:t>
            </w:r>
            <w:r>
              <w:rPr/>
              <w:t>B22F9/04）</w:t>
            </w:r>
          </w:p>
        </w:tc>
      </w:tr>
      <w:tr>
        <w:trPr>
          <w:trHeight w:val="940" w:hRule="atLeast"/>
        </w:trPr>
        <w:tc>
          <w:tcPr>
            <w:tcW w:w="9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91</w:t>
            </w:r>
          </w:p>
        </w:tc>
        <w:tc>
          <w:tcPr>
            <w:tcW w:w="15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2" w:lineRule="auto"/>
              <w:rPr/>
            </w:pPr>
            <w:r>
              <w:rPr>
                <w:spacing w:val="-3"/>
              </w:rPr>
              <w:t>B09C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6"/>
              <w:spacing w:before="37" w:line="216" w:lineRule="auto"/>
              <w:rPr/>
            </w:pPr>
            <w:r>
              <w:rPr>
                <w:spacing w:val="-1"/>
              </w:rPr>
              <w:t>污染的土壤的再生（从土壤中除去石头或类似杂物的收集机入</w:t>
            </w:r>
          </w:p>
          <w:p>
            <w:pPr>
              <w:pStyle w:val="TableText"/>
              <w:ind w:left="125" w:right="213" w:hanging="20"/>
              <w:spacing w:before="32" w:line="223" w:lineRule="auto"/>
              <w:rPr/>
            </w:pPr>
            <w:r>
              <w:rPr>
                <w:spacing w:val="-1"/>
              </w:rPr>
              <w:t>A01B43/00；土壤的蒸气消毒入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A01G11/00；清除陆地上不希望有</w:t>
            </w:r>
            <w:r>
              <w:rPr/>
              <w:t xml:space="preserve"> </w:t>
            </w:r>
            <w:r>
              <w:rPr>
                <w:spacing w:val="-1"/>
              </w:rPr>
              <w:t>的东西，例如垃圾入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E01H15/00）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7" w:line="181" w:lineRule="auto"/>
              <w:rPr/>
            </w:pPr>
            <w:r>
              <w:rPr>
                <w:spacing w:val="-11"/>
              </w:rPr>
              <w:t>92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26" w:line="182" w:lineRule="auto"/>
              <w:rPr/>
            </w:pPr>
            <w:r>
              <w:rPr>
                <w:spacing w:val="-4"/>
              </w:rPr>
              <w:t>C08L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7" w:right="51" w:firstLine="8"/>
              <w:spacing w:before="40" w:line="222" w:lineRule="auto"/>
              <w:rPr/>
            </w:pPr>
            <w:r>
              <w:rPr>
                <w:spacing w:val="-10"/>
              </w:rPr>
              <w:t>高分子化合物的组合物（基于可聚合单体的组成成分入</w:t>
            </w:r>
            <w:r>
              <w:rPr>
                <w:spacing w:val="-59"/>
              </w:rPr>
              <w:t xml:space="preserve"> </w:t>
            </w:r>
            <w:r>
              <w:rPr>
                <w:spacing w:val="-10"/>
              </w:rPr>
              <w:t>C08F、C08G；</w:t>
            </w:r>
            <w:r>
              <w:rPr/>
              <w:t xml:space="preserve"> </w:t>
            </w:r>
            <w:r>
              <w:rPr/>
              <w:t>人造丝或纤维入</w:t>
            </w:r>
            <w:r>
              <w:rPr>
                <w:spacing w:val="-49"/>
              </w:rPr>
              <w:t xml:space="preserve"> </w:t>
            </w:r>
            <w:r>
              <w:rPr/>
              <w:t>D01F；织物处理的配方入</w:t>
            </w:r>
            <w:r>
              <w:rPr>
                <w:spacing w:val="-50"/>
              </w:rPr>
              <w:t xml:space="preserve"> </w:t>
            </w:r>
            <w:r>
              <w:rPr/>
              <w:t>D</w:t>
            </w:r>
            <w:r>
              <w:rPr>
                <w:spacing w:val="-1"/>
              </w:rPr>
              <w:t>06）</w:t>
            </w:r>
          </w:p>
        </w:tc>
      </w:tr>
      <w:tr>
        <w:trPr>
          <w:trHeight w:val="382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102" w:line="181" w:lineRule="auto"/>
              <w:rPr/>
            </w:pPr>
            <w:r>
              <w:rPr>
                <w:spacing w:val="-11"/>
              </w:rPr>
              <w:t>93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102" w:line="181" w:lineRule="auto"/>
              <w:rPr/>
            </w:pPr>
            <w:r>
              <w:rPr>
                <w:spacing w:val="-3"/>
              </w:rPr>
              <w:t>B01F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7"/>
              <w:spacing w:before="71" w:line="215" w:lineRule="auto"/>
              <w:rPr/>
            </w:pPr>
            <w:r>
              <w:rPr/>
              <w:t>混合，例如，溶解、乳化、分散（混合颜料入</w:t>
            </w:r>
            <w:r>
              <w:rPr>
                <w:spacing w:val="-51"/>
              </w:rPr>
              <w:t xml:space="preserve"> </w:t>
            </w:r>
            <w:r>
              <w:rPr/>
              <w:t>B44D3/06）</w:t>
            </w:r>
          </w:p>
        </w:tc>
      </w:tr>
      <w:tr>
        <w:trPr>
          <w:trHeight w:val="530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178" w:line="181" w:lineRule="auto"/>
              <w:rPr/>
            </w:pPr>
            <w:r>
              <w:rPr>
                <w:spacing w:val="-11"/>
              </w:rPr>
              <w:t>94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178" w:line="181" w:lineRule="auto"/>
              <w:rPr/>
            </w:pPr>
            <w:r>
              <w:rPr>
                <w:spacing w:val="-3"/>
              </w:rPr>
              <w:t>B01J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4"/>
              <w:spacing w:before="147" w:line="215" w:lineRule="auto"/>
              <w:rPr/>
            </w:pPr>
            <w:r>
              <w:rPr>
                <w:spacing w:val="-1"/>
              </w:rPr>
              <w:t>化学或物理方法，例如，催化作用或胶体化学；其有关设备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28" w:line="181" w:lineRule="auto"/>
              <w:rPr/>
            </w:pPr>
            <w:r>
              <w:rPr>
                <w:spacing w:val="-11"/>
              </w:rPr>
              <w:t>95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28" w:line="181" w:lineRule="auto"/>
              <w:rPr/>
            </w:pPr>
            <w:r>
              <w:rPr>
                <w:spacing w:val="-4"/>
              </w:rPr>
              <w:t>E04H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6" w:right="101" w:hanging="13"/>
              <w:spacing w:before="40" w:line="222" w:lineRule="auto"/>
              <w:rPr/>
            </w:pPr>
            <w:r>
              <w:rPr>
                <w:spacing w:val="-3"/>
              </w:rPr>
              <w:t>专门用途的建筑物或类似的构筑物；游泳或喷水浴槽或池；桅杆；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围栏；一般帐篷或天篷(基础入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E02D)</w:t>
            </w:r>
          </w:p>
        </w:tc>
      </w:tr>
      <w:tr>
        <w:trPr>
          <w:trHeight w:val="1563" w:hRule="atLeast"/>
        </w:trPr>
        <w:tc>
          <w:tcPr>
            <w:tcW w:w="92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96</w:t>
            </w:r>
          </w:p>
        </w:tc>
        <w:tc>
          <w:tcPr>
            <w:tcW w:w="15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1" w:lineRule="auto"/>
              <w:rPr/>
            </w:pPr>
            <w:r>
              <w:rPr>
                <w:spacing w:val="-3"/>
              </w:rPr>
              <w:t>B65B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hanging="7"/>
              <w:spacing w:before="44" w:line="232" w:lineRule="auto"/>
              <w:jc w:val="both"/>
              <w:rPr/>
            </w:pPr>
            <w:r>
              <w:rPr>
                <w:spacing w:val="-3"/>
              </w:rPr>
              <w:t>包装物件或物料的机械，装置或设备，或方法；启封（雪茄烟的捆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扎和压紧装置入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A24C1/44；适合于由物品或要包扎物件支承的包</w:t>
            </w:r>
            <w:r>
              <w:rPr/>
              <w:t xml:space="preserve">   </w:t>
            </w:r>
            <w:r>
              <w:rPr>
                <w:spacing w:val="-1"/>
              </w:rPr>
              <w:t>扎带的固定和拉紧装置入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B25B25/00；将瓶子、</w:t>
            </w:r>
            <w:r>
              <w:rPr>
                <w:spacing w:val="-2"/>
              </w:rPr>
              <w:t>罐或相似容器的封</w:t>
            </w:r>
            <w:r>
              <w:rPr/>
              <w:t xml:space="preserve">  </w:t>
            </w:r>
            <w:r>
              <w:rPr>
                <w:spacing w:val="-1"/>
              </w:rPr>
              <w:t>闭件入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B67B1/00-B67B6/00；对瓶子同时进行清洗，灌注</w:t>
            </w:r>
            <w:r>
              <w:rPr>
                <w:spacing w:val="-2"/>
              </w:rPr>
              <w:t>和封装入</w:t>
            </w:r>
            <w:r>
              <w:rPr/>
              <w:t xml:space="preserve">  </w:t>
            </w:r>
            <w:r>
              <w:rPr>
                <w:spacing w:val="-13"/>
              </w:rPr>
              <w:t>B67C7/00；瓶子，罐，罐头，木桶，</w:t>
            </w:r>
            <w:r>
              <w:rPr>
                <w:spacing w:val="-14"/>
              </w:rPr>
              <w:t>桶或类似容器的排空入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B67C9/00）</w:t>
            </w:r>
          </w:p>
        </w:tc>
      </w:tr>
      <w:tr>
        <w:trPr>
          <w:trHeight w:val="940" w:hRule="atLeast"/>
        </w:trPr>
        <w:tc>
          <w:tcPr>
            <w:tcW w:w="92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8" w:line="181" w:lineRule="auto"/>
              <w:rPr/>
            </w:pPr>
            <w:r>
              <w:rPr>
                <w:spacing w:val="-11"/>
              </w:rPr>
              <w:t>97</w:t>
            </w:r>
          </w:p>
        </w:tc>
        <w:tc>
          <w:tcPr>
            <w:tcW w:w="15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1" w:lineRule="auto"/>
              <w:rPr/>
            </w:pPr>
            <w:r>
              <w:rPr>
                <w:spacing w:val="-3"/>
              </w:rPr>
              <w:t>B02B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1" w:right="103" w:hanging="2"/>
              <w:spacing w:before="44" w:line="227" w:lineRule="auto"/>
              <w:rPr/>
            </w:pPr>
            <w:r>
              <w:rPr>
                <w:spacing w:val="-3"/>
              </w:rPr>
              <w:t>碾磨谷物的准备；靠加工表壳将谷粒精制为商品（直接由谷物制成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生面团入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A21C；谷物的保存或消毒入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A23B；果品的清净入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A23N；</w:t>
            </w:r>
            <w:r>
              <w:rPr/>
              <w:t xml:space="preserve"> </w:t>
            </w:r>
            <w:r>
              <w:rPr/>
              <w:t>麦芽的制备入</w:t>
            </w:r>
            <w:r>
              <w:rPr>
                <w:spacing w:val="-47"/>
              </w:rPr>
              <w:t xml:space="preserve"> </w:t>
            </w:r>
            <w:r>
              <w:rPr/>
              <w:t>C12C）</w:t>
            </w:r>
          </w:p>
        </w:tc>
      </w:tr>
      <w:tr>
        <w:trPr>
          <w:trHeight w:val="628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232" w:line="181" w:lineRule="auto"/>
              <w:rPr/>
            </w:pPr>
            <w:r>
              <w:rPr>
                <w:spacing w:val="-11"/>
              </w:rPr>
              <w:t>98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6"/>
              <w:spacing w:before="232" w:line="181" w:lineRule="auto"/>
              <w:rPr/>
            </w:pPr>
            <w:r>
              <w:rPr>
                <w:spacing w:val="-4"/>
              </w:rPr>
              <w:t>E03B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6" w:right="273" w:firstLine="1"/>
              <w:spacing w:before="45" w:line="220" w:lineRule="auto"/>
              <w:rPr/>
            </w:pPr>
            <w:r>
              <w:rPr>
                <w:spacing w:val="-1"/>
              </w:rPr>
              <w:t>取水、集水或配水的装置或方法（钻井，一般从井里取出液体入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E21B；一般管道系统入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F17D）</w:t>
            </w:r>
          </w:p>
        </w:tc>
      </w:tr>
      <w:tr>
        <w:trPr>
          <w:trHeight w:val="350" w:hRule="atLeast"/>
        </w:trPr>
        <w:tc>
          <w:tcPr>
            <w:tcW w:w="923" w:type="dxa"/>
            <w:vAlign w:val="top"/>
          </w:tcPr>
          <w:p>
            <w:pPr>
              <w:pStyle w:val="TableText"/>
              <w:ind w:left="581"/>
              <w:spacing w:before="93" w:line="181" w:lineRule="auto"/>
              <w:rPr/>
            </w:pPr>
            <w:r>
              <w:rPr>
                <w:spacing w:val="-11"/>
              </w:rPr>
              <w:t>99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15"/>
              <w:spacing w:before="92" w:line="183" w:lineRule="auto"/>
              <w:rPr/>
            </w:pPr>
            <w:r>
              <w:rPr>
                <w:spacing w:val="-3"/>
              </w:rPr>
              <w:t>A21C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13"/>
              <w:spacing w:before="63" w:line="213" w:lineRule="auto"/>
              <w:rPr/>
            </w:pPr>
            <w:r>
              <w:rPr>
                <w:spacing w:val="-1"/>
              </w:rPr>
              <w:t>制作或加工面团的机械或设备；处理由面团制作的焙烤食品</w:t>
            </w:r>
          </w:p>
        </w:tc>
      </w:tr>
      <w:tr>
        <w:trPr>
          <w:trHeight w:val="940" w:hRule="atLeast"/>
        </w:trPr>
        <w:tc>
          <w:tcPr>
            <w:tcW w:w="92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1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15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/>
              <w:spacing w:before="78" w:line="181" w:lineRule="auto"/>
              <w:rPr/>
            </w:pPr>
            <w:r>
              <w:rPr>
                <w:spacing w:val="-4"/>
              </w:rPr>
              <w:t>E04B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20"/>
              <w:spacing w:before="45" w:line="216" w:lineRule="auto"/>
              <w:rPr/>
            </w:pPr>
            <w:r>
              <w:rPr>
                <w:spacing w:val="-3"/>
              </w:rPr>
              <w:t>一般建筑物构造；墙，例如，间壁墙；屋顶；</w:t>
            </w:r>
            <w:r>
              <w:rPr>
                <w:spacing w:val="-4"/>
              </w:rPr>
              <w:t>楼板；顶棚；建筑物</w:t>
            </w:r>
          </w:p>
          <w:p>
            <w:pPr>
              <w:pStyle w:val="TableText"/>
              <w:ind w:left="106" w:right="633" w:firstLine="19"/>
              <w:spacing w:before="31" w:line="220" w:lineRule="auto"/>
              <w:rPr/>
            </w:pPr>
            <w:r>
              <w:rPr>
                <w:spacing w:val="-1"/>
              </w:rPr>
              <w:t>的隔绝或其他防护(墙、楼板、或顶棚上的开口的边</w:t>
            </w:r>
            <w:r>
              <w:rPr>
                <w:spacing w:val="-2"/>
              </w:rPr>
              <w:t>沿构造入</w:t>
            </w:r>
            <w:r>
              <w:rPr/>
              <w:t xml:space="preserve"> </w:t>
            </w:r>
            <w:r>
              <w:rPr>
                <w:spacing w:val="-2"/>
              </w:rPr>
              <w:t>E06B1/00)</w:t>
            </w:r>
          </w:p>
        </w:tc>
      </w:tr>
      <w:tr>
        <w:trPr>
          <w:trHeight w:val="1259" w:hRule="atLeast"/>
        </w:trPr>
        <w:tc>
          <w:tcPr>
            <w:tcW w:w="92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1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151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/>
              <w:spacing w:before="78" w:line="182" w:lineRule="auto"/>
              <w:rPr/>
            </w:pPr>
            <w:r>
              <w:rPr>
                <w:spacing w:val="-4"/>
              </w:rPr>
              <w:t>C12C</w:t>
            </w:r>
          </w:p>
        </w:tc>
        <w:tc>
          <w:tcPr>
            <w:tcW w:w="7105" w:type="dxa"/>
            <w:vAlign w:val="top"/>
          </w:tcPr>
          <w:p>
            <w:pPr>
              <w:pStyle w:val="TableText"/>
              <w:ind w:left="105" w:right="51" w:firstLine="9"/>
              <w:spacing w:before="47" w:line="231" w:lineRule="auto"/>
              <w:jc w:val="both"/>
              <w:rPr/>
            </w:pPr>
            <w:r>
              <w:rPr>
                <w:spacing w:val="-3"/>
              </w:rPr>
              <w:t>啤酒；通过发酵制备啤酒（通过贮藏进行陈酿或催熟入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C12H1/22；</w:t>
            </w:r>
            <w:r>
              <w:rPr/>
              <w:t xml:space="preserve"> </w:t>
            </w:r>
            <w:r>
              <w:rPr>
                <w:spacing w:val="-1"/>
              </w:rPr>
              <w:t>发酵后降低酒精含量的方法入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C12H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3/00;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发酵后提高酒精含量的</w:t>
            </w:r>
            <w:r>
              <w:rPr/>
              <w:t xml:space="preserve"> </w:t>
            </w:r>
            <w:r>
              <w:rPr>
                <w:spacing w:val="-4"/>
              </w:rPr>
              <w:t>方法入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C12H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6/00;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酒桶、琵琶桶或类似的通气设备入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C1</w:t>
            </w:r>
            <w:r>
              <w:rPr>
                <w:spacing w:val="-5"/>
              </w:rPr>
              <w:t>2L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9/00</w:t>
            </w:r>
            <w:r>
              <w:rPr>
                <w:spacing w:val="-56"/>
                <w:w w:val="84"/>
              </w:rPr>
              <w:t>）；</w:t>
            </w:r>
            <w:r>
              <w:rPr/>
              <w:t xml:space="preserve"> </w:t>
            </w:r>
            <w:r>
              <w:rPr>
                <w:spacing w:val="-1"/>
              </w:rPr>
              <w:t>啤酒用麦芽的制备；啤酒用酒花的制备。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172" w:bottom="1214" w:left="1171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3"/>
        <w:gridCol w:w="1519"/>
        <w:gridCol w:w="7105"/>
      </w:tblGrid>
      <w:tr>
        <w:trPr>
          <w:trHeight w:val="898" w:hRule="atLeast"/>
        </w:trPr>
        <w:tc>
          <w:tcPr>
            <w:shd w:val="clear" w:fill="EEECE1"/>
            <w:tcW w:w="923" w:type="dxa"/>
            <w:vAlign w:val="top"/>
            <w:tcBorders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51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17" w:right="183" w:hanging="314"/>
              <w:spacing w:before="118" w:line="296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2190" w:hRule="atLeast"/>
        </w:trPr>
        <w:tc>
          <w:tcPr>
            <w:tcW w:w="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1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151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8" w:line="181" w:lineRule="auto"/>
              <w:rPr/>
            </w:pPr>
            <w:r>
              <w:rPr>
                <w:spacing w:val="-3"/>
              </w:rPr>
              <w:t>B25J</w:t>
            </w:r>
          </w:p>
        </w:tc>
        <w:tc>
          <w:tcPr>
            <w:tcW w:w="71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03"/>
              <w:spacing w:before="39" w:line="213" w:lineRule="auto"/>
              <w:rPr/>
            </w:pPr>
            <w:r>
              <w:rPr>
                <w:spacing w:val="-3"/>
              </w:rPr>
              <w:t>机械手；装有操纵装置的容器（单独采摘水果、蔬菜、啤酒花或类</w:t>
            </w:r>
          </w:p>
          <w:p>
            <w:pPr>
              <w:pStyle w:val="TableText"/>
              <w:ind w:left="102"/>
              <w:spacing w:before="35" w:line="215" w:lineRule="auto"/>
              <w:rPr/>
            </w:pPr>
            <w:r>
              <w:rPr>
                <w:spacing w:val="-1"/>
              </w:rPr>
              <w:t>似作物的自动装置入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A01D46/30；外科用的针头操纵器入</w:t>
            </w:r>
          </w:p>
          <w:p>
            <w:pPr>
              <w:pStyle w:val="TableText"/>
              <w:ind w:left="125" w:right="103" w:hanging="20"/>
              <w:spacing w:before="32" w:line="227" w:lineRule="auto"/>
              <w:rPr/>
            </w:pPr>
            <w:r>
              <w:rPr>
                <w:spacing w:val="-1"/>
              </w:rPr>
              <w:t>A61B17/062；与滚轧机有关的机械手入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B21B39/20；与锻压机有关</w:t>
            </w:r>
            <w:r>
              <w:rPr/>
              <w:t xml:space="preserve"> </w:t>
            </w:r>
            <w:r>
              <w:rPr>
                <w:spacing w:val="-1"/>
              </w:rPr>
              <w:t>的机械手入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B21J13/10；夹持轮子或其</w:t>
            </w:r>
            <w:r>
              <w:rPr>
                <w:spacing w:val="-2"/>
              </w:rPr>
              <w:t>部件的装置入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B60B30/00；</w:t>
            </w:r>
          </w:p>
          <w:p>
            <w:pPr>
              <w:pStyle w:val="TableText"/>
              <w:ind w:left="106" w:right="103"/>
              <w:spacing w:before="32" w:line="229" w:lineRule="auto"/>
              <w:rPr/>
            </w:pPr>
            <w:r>
              <w:rPr>
                <w:spacing w:val="-1"/>
              </w:rPr>
              <w:t>起重机入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B66C；用于核反应堆中所用的燃料或其他材料的处理设</w:t>
            </w:r>
            <w:r>
              <w:rPr/>
              <w:t xml:space="preserve">  </w:t>
            </w:r>
            <w:r>
              <w:rPr>
                <w:spacing w:val="-1"/>
              </w:rPr>
              <w:t>备入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G21C19/00；机械手与加有防辐射的小室或房间的组合结构入</w:t>
            </w:r>
            <w:r>
              <w:rPr/>
              <w:t xml:space="preserve"> </w:t>
            </w:r>
            <w:r>
              <w:rPr>
                <w:spacing w:val="-1"/>
              </w:rPr>
              <w:t>G21F7/06）〔5〕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172" w:bottom="1216" w:left="1171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64"/>
        <w:spacing w:before="31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二、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洛迦诺分类号（8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个）</w:t>
      </w:r>
    </w:p>
    <w:p>
      <w:pPr>
        <w:spacing w:line="89" w:lineRule="exact"/>
        <w:rPr/>
      </w:pPr>
      <w:r/>
    </w:p>
    <w:tbl>
      <w:tblPr>
        <w:tblStyle w:val="TableNormal"/>
        <w:tblW w:w="94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2"/>
        <w:gridCol w:w="1349"/>
        <w:gridCol w:w="7167"/>
      </w:tblGrid>
      <w:tr>
        <w:trPr>
          <w:trHeight w:val="645" w:hRule="atLeast"/>
        </w:trPr>
        <w:tc>
          <w:tcPr>
            <w:shd w:val="clear" w:fill="EEECE1"/>
            <w:tcW w:w="942" w:type="dxa"/>
            <w:vAlign w:val="top"/>
          </w:tcPr>
          <w:p>
            <w:pPr>
              <w:pStyle w:val="TableText"/>
              <w:ind w:left="236"/>
              <w:spacing w:before="210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shd w:val="clear" w:fill="EEECE1"/>
            <w:tcW w:w="1349" w:type="dxa"/>
            <w:vAlign w:val="top"/>
          </w:tcPr>
          <w:p>
            <w:pPr>
              <w:pStyle w:val="TableText"/>
              <w:ind w:left="442" w:right="67" w:hanging="352"/>
              <w:spacing w:before="55" w:line="223" w:lineRule="auto"/>
              <w:rPr/>
            </w:pPr>
            <w:r>
              <w:rPr>
                <w:b/>
                <w:bCs/>
                <w:spacing w:val="-6"/>
              </w:rPr>
              <w:t>洛迦诺分类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shd w:val="clear" w:fill="EEECE1"/>
            <w:tcW w:w="7167" w:type="dxa"/>
            <w:vAlign w:val="top"/>
          </w:tcPr>
          <w:p>
            <w:pPr>
              <w:pStyle w:val="TableText"/>
              <w:ind w:left="2991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458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35"/>
              <w:spacing w:before="154" w:line="181" w:lineRule="auto"/>
              <w:rPr/>
            </w:pPr>
            <w:r>
              <w:rPr/>
              <w:t>1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146" w:line="181" w:lineRule="auto"/>
              <w:rPr/>
            </w:pPr>
            <w:r>
              <w:rPr>
                <w:spacing w:val="-6"/>
              </w:rPr>
              <w:t>12-06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18"/>
              <w:spacing w:before="115" w:line="218" w:lineRule="auto"/>
              <w:rPr/>
            </w:pPr>
            <w:r>
              <w:rPr>
                <w:spacing w:val="-4"/>
              </w:rPr>
              <w:t>船和艇</w:t>
            </w:r>
          </w:p>
        </w:tc>
      </w:tr>
      <w:tr>
        <w:trPr>
          <w:trHeight w:val="458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20"/>
              <w:spacing w:before="158" w:line="180" w:lineRule="auto"/>
              <w:rPr/>
            </w:pPr>
            <w:r>
              <w:rPr/>
              <w:t>2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52"/>
              <w:spacing w:before="149" w:line="181" w:lineRule="auto"/>
              <w:rPr/>
            </w:pPr>
            <w:r>
              <w:rPr>
                <w:spacing w:val="-6"/>
              </w:rPr>
              <w:t>8-01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20"/>
              <w:spacing w:before="117" w:line="217" w:lineRule="auto"/>
              <w:rPr/>
            </w:pPr>
            <w:r>
              <w:rPr>
                <w:spacing w:val="-1"/>
              </w:rPr>
              <w:t>农业、林业和园艺用工具和器具</w:t>
            </w:r>
          </w:p>
        </w:tc>
      </w:tr>
      <w:tr>
        <w:trPr>
          <w:trHeight w:val="459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22"/>
              <w:spacing w:before="158" w:line="180" w:lineRule="auto"/>
              <w:rPr/>
            </w:pPr>
            <w:r>
              <w:rPr/>
              <w:t>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149" w:line="181" w:lineRule="auto"/>
              <w:rPr/>
            </w:pPr>
            <w:r>
              <w:rPr>
                <w:spacing w:val="-6"/>
              </w:rPr>
              <w:t>12-09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26"/>
              <w:spacing w:before="118" w:line="214" w:lineRule="auto"/>
              <w:rPr/>
            </w:pPr>
            <w:r>
              <w:rPr>
                <w:spacing w:val="-3"/>
              </w:rPr>
              <w:t>卡车和拖拉机</w:t>
            </w:r>
          </w:p>
        </w:tc>
      </w:tr>
      <w:tr>
        <w:trPr>
          <w:trHeight w:val="459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16"/>
              <w:spacing w:before="158" w:line="180" w:lineRule="auto"/>
              <w:rPr/>
            </w:pPr>
            <w:r>
              <w:rPr/>
              <w:t>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148" w:line="181" w:lineRule="auto"/>
              <w:rPr/>
            </w:pPr>
            <w:r>
              <w:rPr>
                <w:spacing w:val="-6"/>
              </w:rPr>
              <w:t>15-03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20"/>
              <w:spacing w:before="116" w:line="216" w:lineRule="auto"/>
              <w:rPr/>
            </w:pPr>
            <w:r>
              <w:rPr>
                <w:spacing w:val="-3"/>
              </w:rPr>
              <w:t>农业机械</w:t>
            </w:r>
          </w:p>
        </w:tc>
      </w:tr>
      <w:tr>
        <w:trPr>
          <w:trHeight w:val="640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22"/>
              <w:spacing w:before="249" w:line="179" w:lineRule="auto"/>
              <w:rPr/>
            </w:pPr>
            <w:r>
              <w:rPr/>
              <w:t>5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238" w:line="181" w:lineRule="auto"/>
              <w:rPr/>
            </w:pPr>
            <w:r>
              <w:rPr>
                <w:spacing w:val="-6"/>
              </w:rPr>
              <w:t>14-01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30" w:right="75"/>
              <w:spacing w:before="52" w:line="222" w:lineRule="auto"/>
              <w:rPr/>
            </w:pPr>
            <w:r>
              <w:rPr>
                <w:spacing w:val="-3"/>
              </w:rPr>
              <w:t>声音或图像的记录或复制设备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注：不包括照相或电影摄影设备（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16</w:t>
            </w:r>
            <w:r>
              <w:rPr/>
              <w:t xml:space="preserve"> </w:t>
            </w:r>
            <w:r>
              <w:rPr>
                <w:spacing w:val="4"/>
              </w:rPr>
              <w:t>类）</w:t>
            </w:r>
          </w:p>
        </w:tc>
      </w:tr>
      <w:tr>
        <w:trPr>
          <w:trHeight w:val="459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19"/>
              <w:spacing w:before="160" w:line="180" w:lineRule="auto"/>
              <w:rPr/>
            </w:pPr>
            <w:r>
              <w:rPr/>
              <w:t>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150" w:line="181" w:lineRule="auto"/>
              <w:rPr/>
            </w:pPr>
            <w:r>
              <w:rPr>
                <w:spacing w:val="-6"/>
              </w:rPr>
              <w:t>14-02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25"/>
              <w:spacing w:before="119" w:line="216" w:lineRule="auto"/>
              <w:rPr/>
            </w:pPr>
            <w:r>
              <w:rPr>
                <w:spacing w:val="-2"/>
              </w:rPr>
              <w:t>数据处理设备及相关的仪器、装置</w:t>
            </w:r>
          </w:p>
        </w:tc>
      </w:tr>
      <w:tr>
        <w:trPr>
          <w:trHeight w:val="640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23"/>
              <w:spacing w:before="251" w:line="179" w:lineRule="auto"/>
              <w:rPr/>
            </w:pPr>
            <w:r>
              <w:rPr/>
              <w:t>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241" w:line="181" w:lineRule="auto"/>
              <w:rPr/>
            </w:pPr>
            <w:r>
              <w:rPr>
                <w:spacing w:val="-6"/>
              </w:rPr>
              <w:t>14-03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25" w:hanging="1"/>
              <w:spacing w:before="52" w:line="222" w:lineRule="auto"/>
              <w:rPr/>
            </w:pPr>
            <w:r>
              <w:rPr>
                <w:spacing w:val="-6"/>
              </w:rPr>
              <w:t>通讯设备和无线遥控器、无线电放大器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注：包括电报、电话、电视，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无线电设备和电传打字机。</w:t>
            </w:r>
          </w:p>
        </w:tc>
      </w:tr>
      <w:tr>
        <w:trPr>
          <w:trHeight w:val="463" w:hRule="atLeast"/>
        </w:trPr>
        <w:tc>
          <w:tcPr>
            <w:tcW w:w="942" w:type="dxa"/>
            <w:vAlign w:val="top"/>
          </w:tcPr>
          <w:p>
            <w:pPr>
              <w:pStyle w:val="TableText"/>
              <w:ind w:left="418"/>
              <w:spacing w:before="159" w:line="180" w:lineRule="auto"/>
              <w:rPr/>
            </w:pPr>
            <w:r>
              <w:rPr/>
              <w:t>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96"/>
              <w:spacing w:before="150" w:line="181" w:lineRule="auto"/>
              <w:rPr/>
            </w:pPr>
            <w:r>
              <w:rPr>
                <w:spacing w:val="-6"/>
              </w:rPr>
              <w:t>14-04</w:t>
            </w:r>
          </w:p>
        </w:tc>
        <w:tc>
          <w:tcPr>
            <w:tcW w:w="7167" w:type="dxa"/>
            <w:vAlign w:val="top"/>
          </w:tcPr>
          <w:p>
            <w:pPr>
              <w:pStyle w:val="TableText"/>
              <w:ind w:left="33"/>
              <w:spacing w:before="119" w:line="216" w:lineRule="auto"/>
              <w:rPr/>
            </w:pPr>
            <w:r>
              <w:rPr>
                <w:spacing w:val="-4"/>
              </w:rPr>
              <w:t>显示图像和图标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1"/>
      <w:pgSz w:w="11906" w:h="16839"/>
      <w:pgMar w:top="1431" w:right="1289" w:bottom="1216" w:left="1153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94"/>
      <w:spacing w:line="166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4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6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2"/>
      <w:spacing w:before="1" w:line="163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5"/>
      <w:spacing w:line="163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45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43"/>
      <w:spacing w:before="1" w:line="163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44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2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刘凯怡</dc:creator>
  <dcterms:created xsi:type="dcterms:W3CDTF">2021-12-13T15:22:32Z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2026-04-30T15:37:28</vt:filetime>
  </property>
</Properties>
</file>